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D" w:rsidRPr="001C164E" w:rsidRDefault="0077033D" w:rsidP="00AD6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164E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934B47" w:rsidRPr="001C164E" w:rsidRDefault="0077033D" w:rsidP="00AD6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о ходе реализации и об оценке эффективности реализации муниципальной программы «Развитие системы образования муниципального образования «Город Майкоп» на 201</w:t>
      </w:r>
      <w:r w:rsidR="00934B47" w:rsidRPr="001C164E">
        <w:rPr>
          <w:rFonts w:ascii="Times New Roman" w:hAnsi="Times New Roman"/>
          <w:b/>
          <w:sz w:val="28"/>
          <w:szCs w:val="28"/>
        </w:rPr>
        <w:t>8</w:t>
      </w:r>
      <w:r w:rsidRPr="001C164E">
        <w:rPr>
          <w:rFonts w:ascii="Times New Roman" w:hAnsi="Times New Roman"/>
          <w:b/>
          <w:sz w:val="28"/>
          <w:szCs w:val="28"/>
        </w:rPr>
        <w:t xml:space="preserve"> – 20</w:t>
      </w:r>
      <w:r w:rsidR="00934B47" w:rsidRPr="001C164E">
        <w:rPr>
          <w:rFonts w:ascii="Times New Roman" w:hAnsi="Times New Roman"/>
          <w:b/>
          <w:sz w:val="28"/>
          <w:szCs w:val="28"/>
        </w:rPr>
        <w:t>20</w:t>
      </w:r>
      <w:r w:rsidRPr="001C164E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77033D" w:rsidRPr="001C164E" w:rsidRDefault="009C6AEE" w:rsidP="00AD6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7033D" w:rsidRPr="001C164E">
        <w:rPr>
          <w:rFonts w:ascii="Times New Roman" w:hAnsi="Times New Roman"/>
          <w:b/>
          <w:sz w:val="28"/>
          <w:szCs w:val="28"/>
        </w:rPr>
        <w:t xml:space="preserve"> 201</w:t>
      </w:r>
      <w:r w:rsidR="00934B47" w:rsidRPr="001C164E">
        <w:rPr>
          <w:rFonts w:ascii="Times New Roman" w:hAnsi="Times New Roman"/>
          <w:b/>
          <w:sz w:val="28"/>
          <w:szCs w:val="28"/>
        </w:rPr>
        <w:t>8</w:t>
      </w:r>
      <w:r w:rsidR="0077033D" w:rsidRPr="001C164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7033D" w:rsidRPr="001C164E" w:rsidRDefault="0077033D" w:rsidP="007703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164E">
        <w:rPr>
          <w:rFonts w:ascii="Times New Roman" w:hAnsi="Times New Roman"/>
          <w:b/>
          <w:sz w:val="28"/>
          <w:szCs w:val="28"/>
        </w:rPr>
        <w:t>. Основные результаты реализации муниципальной программы, достигнутые в отчетном году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 xml:space="preserve">Реализация мероприятий, направленных на </w:t>
      </w:r>
      <w:r w:rsidRPr="001C164E"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 w:rsidRPr="001C164E">
        <w:rPr>
          <w:rFonts w:ascii="Times New Roman" w:hAnsi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на 201</w:t>
      </w:r>
      <w:r w:rsidR="00EF7D51" w:rsidRPr="001C164E">
        <w:rPr>
          <w:rFonts w:ascii="Times New Roman" w:hAnsi="Times New Roman"/>
          <w:sz w:val="28"/>
          <w:szCs w:val="28"/>
        </w:rPr>
        <w:t>8</w:t>
      </w:r>
      <w:r w:rsidRPr="001C164E">
        <w:rPr>
          <w:rFonts w:ascii="Times New Roman" w:hAnsi="Times New Roman"/>
          <w:sz w:val="28"/>
          <w:szCs w:val="28"/>
        </w:rPr>
        <w:t xml:space="preserve"> - 20</w:t>
      </w:r>
      <w:r w:rsidR="00EF7D51" w:rsidRPr="001C164E">
        <w:rPr>
          <w:rFonts w:ascii="Times New Roman" w:hAnsi="Times New Roman"/>
          <w:sz w:val="28"/>
          <w:szCs w:val="28"/>
        </w:rPr>
        <w:t>20</w:t>
      </w:r>
      <w:r w:rsidRPr="001C164E">
        <w:rPr>
          <w:rFonts w:ascii="Times New Roman" w:hAnsi="Times New Roman"/>
          <w:sz w:val="28"/>
          <w:szCs w:val="28"/>
        </w:rPr>
        <w:t xml:space="preserve"> годы»</w:t>
      </w:r>
      <w:r w:rsidR="00B85763" w:rsidRPr="001C164E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1C164E">
        <w:rPr>
          <w:rFonts w:ascii="Times New Roman" w:hAnsi="Times New Roman"/>
          <w:sz w:val="28"/>
          <w:szCs w:val="28"/>
        </w:rPr>
        <w:t xml:space="preserve">, утвержденной </w:t>
      </w:r>
      <w:r w:rsidR="003A1201" w:rsidRPr="001C164E">
        <w:rPr>
          <w:rFonts w:ascii="Times New Roman" w:hAnsi="Times New Roman"/>
          <w:sz w:val="28"/>
          <w:szCs w:val="28"/>
        </w:rPr>
        <w:t>постановление</w:t>
      </w:r>
      <w:r w:rsidR="00F54422" w:rsidRPr="001C164E">
        <w:rPr>
          <w:rFonts w:ascii="Times New Roman" w:hAnsi="Times New Roman"/>
          <w:sz w:val="28"/>
          <w:szCs w:val="28"/>
        </w:rPr>
        <w:t>м</w:t>
      </w:r>
      <w:r w:rsidR="003A1201" w:rsidRPr="001C16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B85763" w:rsidRPr="001C164E">
        <w:rPr>
          <w:rFonts w:ascii="Times New Roman" w:hAnsi="Times New Roman"/>
          <w:sz w:val="28"/>
          <w:szCs w:val="28"/>
        </w:rPr>
        <w:t>«</w:t>
      </w:r>
      <w:r w:rsidR="003A1201" w:rsidRPr="001C164E">
        <w:rPr>
          <w:rFonts w:ascii="Times New Roman" w:hAnsi="Times New Roman"/>
          <w:sz w:val="28"/>
          <w:szCs w:val="28"/>
        </w:rPr>
        <w:t>Город Майкоп</w:t>
      </w:r>
      <w:r w:rsidR="00B85763" w:rsidRPr="001C164E">
        <w:rPr>
          <w:rFonts w:ascii="Times New Roman" w:hAnsi="Times New Roman"/>
          <w:sz w:val="28"/>
          <w:szCs w:val="28"/>
        </w:rPr>
        <w:t>»</w:t>
      </w:r>
      <w:r w:rsidR="003A1201" w:rsidRPr="001C164E">
        <w:rPr>
          <w:rFonts w:ascii="Times New Roman" w:hAnsi="Times New Roman"/>
          <w:sz w:val="28"/>
          <w:szCs w:val="28"/>
        </w:rPr>
        <w:t xml:space="preserve"> от </w:t>
      </w:r>
      <w:r w:rsidR="00EF7D51" w:rsidRPr="001C164E">
        <w:rPr>
          <w:rFonts w:ascii="Times New Roman" w:hAnsi="Times New Roman"/>
          <w:sz w:val="28"/>
          <w:szCs w:val="28"/>
        </w:rPr>
        <w:t>18</w:t>
      </w:r>
      <w:r w:rsidR="00B85763" w:rsidRPr="001C164E">
        <w:rPr>
          <w:rFonts w:ascii="Times New Roman" w:hAnsi="Times New Roman"/>
          <w:sz w:val="28"/>
          <w:szCs w:val="28"/>
        </w:rPr>
        <w:t>.1</w:t>
      </w:r>
      <w:r w:rsidR="00EF7D51" w:rsidRPr="001C164E">
        <w:rPr>
          <w:rFonts w:ascii="Times New Roman" w:hAnsi="Times New Roman"/>
          <w:sz w:val="28"/>
          <w:szCs w:val="28"/>
        </w:rPr>
        <w:t>2</w:t>
      </w:r>
      <w:r w:rsidR="00B85763" w:rsidRPr="001C164E">
        <w:rPr>
          <w:rFonts w:ascii="Times New Roman" w:hAnsi="Times New Roman"/>
          <w:sz w:val="28"/>
          <w:szCs w:val="28"/>
        </w:rPr>
        <w:t>.201</w:t>
      </w:r>
      <w:r w:rsidR="00EF7D51" w:rsidRPr="001C164E">
        <w:rPr>
          <w:rFonts w:ascii="Times New Roman" w:hAnsi="Times New Roman"/>
          <w:sz w:val="28"/>
          <w:szCs w:val="28"/>
        </w:rPr>
        <w:t>7</w:t>
      </w:r>
      <w:r w:rsidR="00B85763" w:rsidRPr="001C164E">
        <w:rPr>
          <w:rFonts w:ascii="Times New Roman" w:hAnsi="Times New Roman"/>
          <w:sz w:val="28"/>
          <w:szCs w:val="28"/>
        </w:rPr>
        <w:t xml:space="preserve"> №</w:t>
      </w:r>
      <w:r w:rsidR="003A1201" w:rsidRPr="001C164E">
        <w:rPr>
          <w:rFonts w:ascii="Times New Roman" w:hAnsi="Times New Roman"/>
          <w:sz w:val="28"/>
          <w:szCs w:val="28"/>
        </w:rPr>
        <w:t xml:space="preserve"> </w:t>
      </w:r>
      <w:r w:rsidR="00EF7D51" w:rsidRPr="001C164E">
        <w:rPr>
          <w:rFonts w:ascii="Times New Roman" w:hAnsi="Times New Roman"/>
          <w:sz w:val="28"/>
          <w:szCs w:val="28"/>
        </w:rPr>
        <w:t>1544</w:t>
      </w:r>
      <w:r w:rsidR="00B85763" w:rsidRPr="001C164E">
        <w:rPr>
          <w:rFonts w:ascii="Times New Roman" w:hAnsi="Times New Roman"/>
          <w:sz w:val="28"/>
          <w:szCs w:val="28"/>
        </w:rPr>
        <w:t>.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</w:rPr>
        <w:t xml:space="preserve">Достижение стратегической цели Программы по </w:t>
      </w:r>
      <w:r w:rsidRPr="001C164E">
        <w:rPr>
          <w:rFonts w:ascii="Times New Roman" w:hAnsi="Times New Roman"/>
          <w:sz w:val="28"/>
          <w:szCs w:val="28"/>
          <w:lang w:eastAsia="ru-RU"/>
        </w:rPr>
        <w:t xml:space="preserve">обеспечению </w:t>
      </w:r>
      <w:r w:rsidR="00256065" w:rsidRPr="001C164E">
        <w:rPr>
          <w:rFonts w:ascii="Times New Roman" w:hAnsi="Times New Roman"/>
          <w:sz w:val="28"/>
          <w:szCs w:val="28"/>
          <w:lang w:eastAsia="ru-RU"/>
        </w:rPr>
        <w:t>повышения эффективности и качества услуг (работ) в сфере образования в муниципальном образовании «Город Майкоп»</w:t>
      </w:r>
      <w:r w:rsidRPr="001C164E">
        <w:rPr>
          <w:rFonts w:ascii="Times New Roman" w:hAnsi="Times New Roman"/>
          <w:sz w:val="28"/>
          <w:szCs w:val="28"/>
          <w:lang w:eastAsia="ru-RU"/>
        </w:rPr>
        <w:t xml:space="preserve"> осуществлялась в ходе реализации мероприятий 4 – х подпрограмм: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i/>
          <w:sz w:val="28"/>
          <w:szCs w:val="28"/>
        </w:rPr>
        <w:t xml:space="preserve">1) </w:t>
      </w:r>
      <w:r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системы дошкольного образования»;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>2) «Развитие системы начального общего, основного общего, среднего общего образования»;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>3) «Развитие системы дополнительного образования</w:t>
      </w:r>
      <w:r w:rsidR="00256065"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детей</w:t>
      </w:r>
      <w:r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>»;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i/>
          <w:sz w:val="28"/>
          <w:szCs w:val="28"/>
          <w:lang w:eastAsia="ru-RU"/>
        </w:rPr>
        <w:t>4) «Обеспечение и совершенствование управления системой образования и прочие мероприятия в области образования».</w:t>
      </w:r>
    </w:p>
    <w:p w:rsidR="0077033D" w:rsidRPr="001C164E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указанных подпрограмм Программы проведены мероприятия, способствующие достижению следующих основных результатов:</w:t>
      </w:r>
    </w:p>
    <w:p w:rsidR="00EC5744" w:rsidRPr="00EC5744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744">
        <w:rPr>
          <w:rFonts w:ascii="Times New Roman" w:eastAsiaTheme="minorHAnsi" w:hAnsi="Times New Roman"/>
          <w:sz w:val="28"/>
          <w:szCs w:val="28"/>
          <w:lang w:eastAsia="ru-RU"/>
        </w:rPr>
        <w:t xml:space="preserve">1. </w:t>
      </w:r>
      <w:r w:rsidRPr="00EC5744">
        <w:rPr>
          <w:rFonts w:ascii="Times New Roman" w:hAnsi="Times New Roman"/>
          <w:sz w:val="28"/>
          <w:szCs w:val="28"/>
          <w:lang w:eastAsia="ru-RU"/>
        </w:rPr>
        <w:t>Повы</w:t>
      </w:r>
      <w:r w:rsidR="00EF735E">
        <w:rPr>
          <w:rFonts w:ascii="Times New Roman" w:hAnsi="Times New Roman"/>
          <w:sz w:val="28"/>
          <w:szCs w:val="28"/>
          <w:lang w:eastAsia="ru-RU"/>
        </w:rPr>
        <w:t>силась</w:t>
      </w:r>
      <w:r w:rsidRPr="00EC5744">
        <w:rPr>
          <w:rFonts w:ascii="Times New Roman" w:hAnsi="Times New Roman"/>
          <w:sz w:val="28"/>
          <w:szCs w:val="28"/>
          <w:lang w:eastAsia="ru-RU"/>
        </w:rPr>
        <w:t xml:space="preserve"> удовлетворенност</w:t>
      </w:r>
      <w:r w:rsidR="00EF735E">
        <w:rPr>
          <w:rFonts w:ascii="Times New Roman" w:hAnsi="Times New Roman"/>
          <w:sz w:val="28"/>
          <w:szCs w:val="28"/>
          <w:lang w:eastAsia="ru-RU"/>
        </w:rPr>
        <w:t>ь</w:t>
      </w:r>
      <w:r w:rsidRPr="00EC5744">
        <w:rPr>
          <w:rFonts w:ascii="Times New Roman" w:hAnsi="Times New Roman"/>
          <w:sz w:val="28"/>
          <w:szCs w:val="28"/>
          <w:lang w:eastAsia="ru-RU"/>
        </w:rPr>
        <w:t xml:space="preserve"> населения качеством услуг, предоставляемых в сфере дошкольного образования.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5744" w:rsidRPr="00EC5744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C5744">
        <w:rPr>
          <w:rFonts w:ascii="Times New Roman" w:eastAsiaTheme="minorHAnsi" w:hAnsi="Times New Roman"/>
          <w:sz w:val="28"/>
          <w:szCs w:val="28"/>
        </w:rPr>
        <w:t>2. Функционир</w:t>
      </w:r>
      <w:r w:rsidR="00EF735E">
        <w:rPr>
          <w:rFonts w:ascii="Times New Roman" w:eastAsiaTheme="minorHAnsi" w:hAnsi="Times New Roman"/>
          <w:sz w:val="28"/>
          <w:szCs w:val="28"/>
        </w:rPr>
        <w:t>ует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открыт</w:t>
      </w:r>
      <w:r w:rsidR="00EF735E">
        <w:rPr>
          <w:rFonts w:ascii="Times New Roman" w:eastAsiaTheme="minorHAnsi" w:hAnsi="Times New Roman"/>
          <w:sz w:val="28"/>
          <w:szCs w:val="28"/>
        </w:rPr>
        <w:t>ая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информационно-образовательн</w:t>
      </w:r>
      <w:r w:rsidR="00EF735E">
        <w:rPr>
          <w:rFonts w:ascii="Times New Roman" w:eastAsiaTheme="minorHAnsi" w:hAnsi="Times New Roman"/>
          <w:sz w:val="28"/>
          <w:szCs w:val="28"/>
        </w:rPr>
        <w:t>ая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сред</w:t>
      </w:r>
      <w:r w:rsidR="00EF735E">
        <w:rPr>
          <w:rFonts w:ascii="Times New Roman" w:eastAsiaTheme="minorHAnsi" w:hAnsi="Times New Roman"/>
          <w:sz w:val="28"/>
          <w:szCs w:val="28"/>
        </w:rPr>
        <w:t>а</w:t>
      </w:r>
      <w:r w:rsidRPr="00EC5744">
        <w:rPr>
          <w:rFonts w:ascii="Times New Roman" w:eastAsiaTheme="minorHAnsi" w:hAnsi="Times New Roman"/>
          <w:sz w:val="28"/>
          <w:szCs w:val="28"/>
        </w:rPr>
        <w:t>, включающе</w:t>
      </w:r>
      <w:r w:rsidR="00EF735E">
        <w:rPr>
          <w:rFonts w:ascii="Times New Roman" w:eastAsiaTheme="minorHAnsi" w:hAnsi="Times New Roman"/>
          <w:sz w:val="28"/>
          <w:szCs w:val="28"/>
        </w:rPr>
        <w:t>ая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средства обучения и воспитания, необходимые для организации образовательной деятельности, обеспечения освоения основных образовательных программ начального общего, основного общего, среднего общего образования в полном объеме независимо от места нахождения и социокультурных условий обучающихся, в том числе с применением современных педагогических технологий.</w:t>
      </w:r>
    </w:p>
    <w:p w:rsidR="00EC5744" w:rsidRPr="00EC5744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C5744">
        <w:rPr>
          <w:rFonts w:ascii="Times New Roman" w:eastAsiaTheme="minorHAnsi" w:hAnsi="Times New Roman"/>
          <w:sz w:val="28"/>
          <w:szCs w:val="28"/>
        </w:rPr>
        <w:t>3. Расшир</w:t>
      </w:r>
      <w:r w:rsidR="00EF735E">
        <w:rPr>
          <w:rFonts w:ascii="Times New Roman" w:eastAsiaTheme="minorHAnsi" w:hAnsi="Times New Roman"/>
          <w:sz w:val="28"/>
          <w:szCs w:val="28"/>
        </w:rPr>
        <w:t xml:space="preserve">ились </w:t>
      </w:r>
      <w:r w:rsidRPr="00EC5744">
        <w:rPr>
          <w:rFonts w:ascii="Times New Roman" w:eastAsiaTheme="minorHAnsi" w:hAnsi="Times New Roman"/>
          <w:sz w:val="28"/>
          <w:szCs w:val="28"/>
        </w:rPr>
        <w:t>направлени</w:t>
      </w:r>
      <w:r w:rsidR="00EF735E">
        <w:rPr>
          <w:rFonts w:ascii="Times New Roman" w:eastAsiaTheme="minorHAnsi" w:hAnsi="Times New Roman"/>
          <w:sz w:val="28"/>
          <w:szCs w:val="28"/>
        </w:rPr>
        <w:t>я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кружковой работы в системе дополнительного образования детей.</w:t>
      </w:r>
    </w:p>
    <w:p w:rsidR="00EC5744" w:rsidRPr="00EC5744" w:rsidRDefault="00EC5744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44">
        <w:rPr>
          <w:rFonts w:ascii="Times New Roman" w:hAnsi="Times New Roman"/>
          <w:sz w:val="28"/>
          <w:szCs w:val="28"/>
        </w:rPr>
        <w:t>4. Э</w:t>
      </w:r>
      <w:r w:rsidRPr="00EC5744">
        <w:rPr>
          <w:rFonts w:ascii="Times New Roman" w:eastAsiaTheme="minorHAnsi" w:hAnsi="Times New Roman"/>
          <w:sz w:val="28"/>
          <w:szCs w:val="28"/>
        </w:rPr>
        <w:t>ффективно использ</w:t>
      </w:r>
      <w:r w:rsidR="00EF735E">
        <w:rPr>
          <w:rFonts w:ascii="Times New Roman" w:eastAsiaTheme="minorHAnsi" w:hAnsi="Times New Roman"/>
          <w:sz w:val="28"/>
          <w:szCs w:val="28"/>
        </w:rPr>
        <w:t>уются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организационно-экономически</w:t>
      </w:r>
      <w:r w:rsidR="00EF735E">
        <w:rPr>
          <w:rFonts w:ascii="Times New Roman" w:eastAsiaTheme="minorHAnsi" w:hAnsi="Times New Roman"/>
          <w:sz w:val="28"/>
          <w:szCs w:val="28"/>
        </w:rPr>
        <w:t>е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механизм</w:t>
      </w:r>
      <w:r w:rsidR="00EF735E">
        <w:rPr>
          <w:rFonts w:ascii="Times New Roman" w:eastAsiaTheme="minorHAnsi" w:hAnsi="Times New Roman"/>
          <w:sz w:val="28"/>
          <w:szCs w:val="28"/>
        </w:rPr>
        <w:t>ы</w:t>
      </w:r>
      <w:r w:rsidRPr="00EC5744">
        <w:rPr>
          <w:rFonts w:ascii="Times New Roman" w:eastAsiaTheme="minorHAnsi" w:hAnsi="Times New Roman"/>
          <w:sz w:val="28"/>
          <w:szCs w:val="28"/>
        </w:rPr>
        <w:t>, направленны</w:t>
      </w:r>
      <w:r w:rsidR="00EF735E">
        <w:rPr>
          <w:rFonts w:ascii="Times New Roman" w:eastAsiaTheme="minorHAnsi" w:hAnsi="Times New Roman"/>
          <w:sz w:val="28"/>
          <w:szCs w:val="28"/>
        </w:rPr>
        <w:t>е</w:t>
      </w:r>
      <w:r w:rsidRPr="00EC5744">
        <w:rPr>
          <w:rFonts w:ascii="Times New Roman" w:eastAsiaTheme="minorHAnsi" w:hAnsi="Times New Roman"/>
          <w:sz w:val="28"/>
          <w:szCs w:val="28"/>
        </w:rPr>
        <w:t xml:space="preserve"> на обеспечение высокого качества образовательной, финансово-экономической, материально-технической деятельности в образовательных организациях.</w:t>
      </w:r>
    </w:p>
    <w:p w:rsidR="002163F7" w:rsidRPr="001C164E" w:rsidRDefault="002163F7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i/>
          <w:sz w:val="26"/>
          <w:szCs w:val="26"/>
        </w:rPr>
        <w:sectPr w:rsidR="002163F7" w:rsidRPr="001C164E" w:rsidSect="00EC5744">
          <w:headerReference w:type="default" r:id="rId9"/>
          <w:footerReference w:type="default" r:id="rId10"/>
          <w:pgSz w:w="11906" w:h="16838"/>
          <w:pgMar w:top="1134" w:right="709" w:bottom="1134" w:left="1560" w:header="709" w:footer="709" w:gutter="0"/>
          <w:cols w:space="708"/>
          <w:titlePg/>
          <w:docGrid w:linePitch="360"/>
        </w:sectPr>
      </w:pPr>
    </w:p>
    <w:p w:rsidR="003F1BC0" w:rsidRPr="001C164E" w:rsidRDefault="003F1BC0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1C164E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1</w:t>
      </w:r>
    </w:p>
    <w:p w:rsidR="003F1BC0" w:rsidRPr="001C164E" w:rsidRDefault="003F1BC0" w:rsidP="00144B2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1C164E">
        <w:rPr>
          <w:rFonts w:ascii="Times New Roman" w:eastAsiaTheme="minorHAnsi" w:hAnsi="Times New Roman"/>
          <w:b/>
          <w:i/>
          <w:sz w:val="26"/>
          <w:szCs w:val="26"/>
        </w:rPr>
        <w:t>Сведения о достижении значений целевых показателей (индикаторов)</w:t>
      </w:r>
      <w:r w:rsidR="007A4EB4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 п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рограммы, подпрограмм </w:t>
      </w:r>
      <w:r w:rsidR="007A4EB4">
        <w:rPr>
          <w:rFonts w:ascii="Times New Roman" w:eastAsiaTheme="minorHAnsi" w:hAnsi="Times New Roman"/>
          <w:b/>
          <w:i/>
          <w:sz w:val="26"/>
          <w:szCs w:val="26"/>
        </w:rPr>
        <w:t>муниципальной п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>рограммы</w:t>
      </w: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7"/>
        <w:gridCol w:w="7230"/>
        <w:gridCol w:w="1134"/>
        <w:gridCol w:w="992"/>
        <w:gridCol w:w="850"/>
        <w:gridCol w:w="993"/>
        <w:gridCol w:w="2976"/>
      </w:tblGrid>
      <w:tr w:rsidR="001C164E" w:rsidRPr="0004074D" w:rsidTr="003F1BC0">
        <w:tc>
          <w:tcPr>
            <w:tcW w:w="530" w:type="dxa"/>
            <w:vMerge w:val="restart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7" w:type="dxa"/>
            <w:gridSpan w:val="2"/>
            <w:vMerge w:val="restart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976" w:type="dxa"/>
            <w:vMerge w:val="restart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C164E" w:rsidRPr="0004074D" w:rsidTr="003F1BC0">
        <w:tc>
          <w:tcPr>
            <w:tcW w:w="530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F1BC0" w:rsidRPr="0004074D" w:rsidRDefault="0025606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gridSpan w:val="2"/>
          </w:tcPr>
          <w:p w:rsidR="003F1BC0" w:rsidRPr="0004074D" w:rsidRDefault="003F1BC0" w:rsidP="0025606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256065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3F1BC0">
        <w:tc>
          <w:tcPr>
            <w:tcW w:w="530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3F1BC0">
        <w:tc>
          <w:tcPr>
            <w:tcW w:w="530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7" w:type="dxa"/>
            <w:gridSpan w:val="2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64E" w:rsidRPr="0004074D" w:rsidTr="003F1BC0">
        <w:tc>
          <w:tcPr>
            <w:tcW w:w="14742" w:type="dxa"/>
            <w:gridSpan w:val="8"/>
          </w:tcPr>
          <w:p w:rsidR="003F1BC0" w:rsidRPr="0004074D" w:rsidRDefault="003F1BC0" w:rsidP="0025606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 муниципального образования «Город Майкоп» на 20</w:t>
            </w:r>
            <w:r w:rsidR="00256065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- 20</w:t>
            </w:r>
            <w:r w:rsidR="00256065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C164E" w:rsidRPr="0004074D" w:rsidTr="0056657C">
        <w:tc>
          <w:tcPr>
            <w:tcW w:w="530" w:type="dxa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F1BC0" w:rsidRPr="0004074D" w:rsidRDefault="003F1BC0" w:rsidP="0025606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</w:t>
            </w:r>
            <w:r w:rsidR="0025606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(законных представителей) в муниципальном образовании «Город Майкоп»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удовлетворённых качеством </w:t>
            </w:r>
            <w:r w:rsidR="0025606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предоставляемых образовательных услуг 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606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D1DEE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5606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3F1BC0" w:rsidRPr="0004074D" w:rsidRDefault="00DF786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F1BC0" w:rsidRPr="0004074D" w:rsidRDefault="002B2156" w:rsidP="00C7395F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:rsidR="003F1BC0" w:rsidRPr="0004074D" w:rsidRDefault="00E0163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  <w:r w:rsidR="005C6098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c>
          <w:tcPr>
            <w:tcW w:w="530" w:type="dxa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F1BC0" w:rsidRPr="0004074D" w:rsidRDefault="00DF7863" w:rsidP="00DF78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04074D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</w:t>
            </w:r>
            <w:bookmarkEnd w:id="1"/>
            <w:bookmarkEnd w:id="2"/>
            <w:bookmarkEnd w:id="3"/>
            <w:r w:rsidRPr="0004074D">
              <w:rPr>
                <w:rFonts w:ascii="Times New Roman" w:hAnsi="Times New Roman"/>
                <w:sz w:val="24"/>
                <w:szCs w:val="24"/>
              </w:rPr>
              <w:t>, к общему числу опрошенных родителей (законных представителей)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04074D" w:rsidRDefault="00DF786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3F1BC0" w:rsidRPr="0004074D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3F1BC0" w:rsidRPr="0004074D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04074D" w:rsidRDefault="002B2156" w:rsidP="00C516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3F1BC0" w:rsidRPr="0004074D" w:rsidRDefault="00E0163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107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  <w:r w:rsidR="00C8130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c>
          <w:tcPr>
            <w:tcW w:w="14742" w:type="dxa"/>
            <w:gridSpan w:val="8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1C164E" w:rsidRPr="0004074D" w:rsidTr="00C516C5">
        <w:trPr>
          <w:trHeight w:val="873"/>
        </w:trPr>
        <w:tc>
          <w:tcPr>
            <w:tcW w:w="530" w:type="dxa"/>
            <w:shd w:val="clear" w:color="auto" w:fill="auto"/>
          </w:tcPr>
          <w:p w:rsidR="00C516C5" w:rsidRPr="0004074D" w:rsidRDefault="00C516C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Hlk478013070"/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46AE1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C516C5" w:rsidRPr="0004074D" w:rsidRDefault="00C516C5" w:rsidP="005C60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6C5" w:rsidRPr="0004074D" w:rsidRDefault="00C516C5" w:rsidP="007F65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C5" w:rsidRPr="0004074D" w:rsidRDefault="00CB642E" w:rsidP="007F65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9F" w:rsidRPr="0004074D" w:rsidRDefault="00876C9F" w:rsidP="007F65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6C5" w:rsidRPr="0004074D" w:rsidRDefault="005D56D6" w:rsidP="007F65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  <w:p w:rsidR="00C516C5" w:rsidRPr="0004074D" w:rsidRDefault="00C516C5" w:rsidP="007F65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16C5" w:rsidRPr="0004074D" w:rsidRDefault="007F6527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6C5" w:rsidRPr="0004074D" w:rsidRDefault="00E01635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7F6527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7F6527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C516C5">
        <w:tc>
          <w:tcPr>
            <w:tcW w:w="530" w:type="dxa"/>
            <w:shd w:val="clear" w:color="auto" w:fill="auto"/>
          </w:tcPr>
          <w:p w:rsidR="003F1BC0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1BC0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F1BC0" w:rsidRPr="0004074D" w:rsidRDefault="00C516C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OLE_LINK123"/>
            <w:bookmarkStart w:id="6" w:name="OLE_LINK124"/>
            <w:bookmarkStart w:id="7" w:name="OLE_LINK125"/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</w:t>
            </w:r>
            <w:bookmarkEnd w:id="5"/>
            <w:bookmarkEnd w:id="6"/>
            <w:bookmarkEnd w:id="7"/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04074D" w:rsidRDefault="007F6527" w:rsidP="007F65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04074D" w:rsidRDefault="005D56D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BC0" w:rsidRPr="0004074D" w:rsidRDefault="005D56D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BC0" w:rsidRPr="0004074D" w:rsidRDefault="0010156C" w:rsidP="00C516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1BC0" w:rsidRPr="0004074D" w:rsidRDefault="00E01635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98,2</w:t>
            </w:r>
            <w:r w:rsidR="007F6527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C516C5">
        <w:tc>
          <w:tcPr>
            <w:tcW w:w="530" w:type="dxa"/>
            <w:shd w:val="clear" w:color="auto" w:fill="auto"/>
          </w:tcPr>
          <w:p w:rsidR="003F1BC0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1BC0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F1BC0" w:rsidRPr="0004074D" w:rsidRDefault="00C516C5" w:rsidP="001D23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возрасте от 1 года до 6 лет, состоящих на учете для 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определения в муниципальные дошкольные образовательные организации, в общей численности детей в возрасте от 1 года до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04074D" w:rsidRDefault="005D56D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527" w:rsidRPr="0004074D" w:rsidRDefault="007F6527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BC0" w:rsidRPr="0004074D" w:rsidRDefault="005D56D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3F1BC0" w:rsidRPr="0004074D" w:rsidRDefault="003F1BC0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1BC0" w:rsidRPr="0004074D" w:rsidRDefault="002B2156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0B1" w:rsidRPr="0004074D" w:rsidRDefault="00E0163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</w:t>
            </w:r>
            <w:r w:rsidR="0004074D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7 %</w:t>
            </w:r>
            <w:r w:rsidR="00A760B1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3458" w:rsidRPr="0004074D" w:rsidRDefault="00A760B1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перевыполнен</w:t>
            </w:r>
            <w:r w:rsidR="00BC306B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вследствие проведения мониторинговых мероприятий по посещаемости и уплотнения групп)</w:t>
            </w:r>
          </w:p>
        </w:tc>
      </w:tr>
      <w:tr w:rsidR="001C164E" w:rsidRPr="0004074D" w:rsidTr="00C516C5">
        <w:tc>
          <w:tcPr>
            <w:tcW w:w="530" w:type="dxa"/>
            <w:shd w:val="clear" w:color="auto" w:fill="auto"/>
          </w:tcPr>
          <w:p w:rsidR="003F1BC0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3F1BC0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F1BC0" w:rsidRPr="0004074D" w:rsidRDefault="00C516C5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0407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общему числу 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04074D" w:rsidRDefault="007D27E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BC0" w:rsidRPr="0004074D" w:rsidRDefault="007D27E6" w:rsidP="00C516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BC0" w:rsidRPr="0004074D" w:rsidRDefault="002A53AA" w:rsidP="00C516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1BC0" w:rsidRPr="0004074D" w:rsidRDefault="00E01635" w:rsidP="002A53AA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102,3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bookmarkEnd w:id="4"/>
      <w:tr w:rsidR="001C164E" w:rsidRPr="0004074D" w:rsidTr="0056657C">
        <w:tc>
          <w:tcPr>
            <w:tcW w:w="14742" w:type="dxa"/>
            <w:gridSpan w:val="8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1C164E" w:rsidRPr="0004074D" w:rsidTr="007B1278"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690D76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7B1278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278" w:rsidRPr="0004074D" w:rsidRDefault="007B1278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7B1278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96,</w:t>
            </w:r>
            <w:r w:rsidR="0004074D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2 %</w:t>
            </w:r>
          </w:p>
          <w:p w:rsidR="007B1278" w:rsidRPr="0004074D" w:rsidRDefault="007B1278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7B1278">
        <w:trPr>
          <w:trHeight w:val="730"/>
        </w:trPr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7B1278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2B2156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7B1278"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690D76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7B1278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7B1278"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7B1278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10156C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98,5</w:t>
            </w:r>
            <w:r w:rsidR="007B1278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7B1278"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</w:t>
            </w:r>
            <w:r w:rsidRPr="0004074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690D76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7B1278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7B1278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99,4 %</w:t>
            </w:r>
          </w:p>
        </w:tc>
      </w:tr>
      <w:tr w:rsidR="001C164E" w:rsidRPr="0004074D" w:rsidTr="007B1278">
        <w:trPr>
          <w:trHeight w:val="140"/>
        </w:trPr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муниципальных общеобразовательных организаций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690D76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96,7</w:t>
            </w:r>
            <w:r w:rsidR="00882053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7B1278">
        <w:tc>
          <w:tcPr>
            <w:tcW w:w="567" w:type="dxa"/>
            <w:gridSpan w:val="2"/>
            <w:shd w:val="clear" w:color="auto" w:fill="auto"/>
          </w:tcPr>
          <w:p w:rsidR="00690D76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90D76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690D76" w:rsidRPr="0004074D" w:rsidRDefault="00690D76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группы здоровья в общей </w:t>
            </w:r>
            <w:r w:rsidR="00882053" w:rsidRPr="0004074D">
              <w:rPr>
                <w:rFonts w:ascii="Times New Roman" w:hAnsi="Times New Roman"/>
                <w:sz w:val="24"/>
                <w:szCs w:val="24"/>
              </w:rPr>
              <w:t>численности,</w:t>
            </w:r>
            <w:r w:rsidRPr="0004074D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76" w:rsidRPr="0004074D" w:rsidRDefault="00690D76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76" w:rsidRPr="0004074D" w:rsidRDefault="00882053" w:rsidP="007B1278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0D76" w:rsidRPr="0004074D" w:rsidRDefault="00E01635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882053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="00882053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c>
          <w:tcPr>
            <w:tcW w:w="14742" w:type="dxa"/>
            <w:gridSpan w:val="8"/>
            <w:shd w:val="clear" w:color="auto" w:fill="auto"/>
          </w:tcPr>
          <w:p w:rsidR="003F1BC0" w:rsidRPr="0004074D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3 «Развитие системы дополнительного образования</w:t>
            </w:r>
            <w:r w:rsidR="004E3D0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164E" w:rsidRPr="0004074D" w:rsidTr="004A7A39">
        <w:tc>
          <w:tcPr>
            <w:tcW w:w="530" w:type="dxa"/>
            <w:shd w:val="clear" w:color="auto" w:fill="auto"/>
          </w:tcPr>
          <w:p w:rsidR="00882053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82053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882053" w:rsidRPr="0004074D" w:rsidRDefault="00882053" w:rsidP="005F3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134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50" w:type="dxa"/>
            <w:shd w:val="clear" w:color="auto" w:fill="auto"/>
          </w:tcPr>
          <w:p w:rsidR="00882053" w:rsidRPr="0004074D" w:rsidRDefault="0010156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882053" w:rsidRPr="0004074D" w:rsidRDefault="00882053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76,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82053" w:rsidRPr="0004074D" w:rsidRDefault="00E01635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4A7A39">
        <w:tc>
          <w:tcPr>
            <w:tcW w:w="530" w:type="dxa"/>
            <w:shd w:val="clear" w:color="auto" w:fill="auto"/>
          </w:tcPr>
          <w:p w:rsidR="00882053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82053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882053" w:rsidRPr="0004074D" w:rsidRDefault="00882053" w:rsidP="005F3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      </w:r>
          </w:p>
        </w:tc>
        <w:tc>
          <w:tcPr>
            <w:tcW w:w="1134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82053" w:rsidRPr="0004074D" w:rsidRDefault="0010156C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976" w:type="dxa"/>
            <w:shd w:val="clear" w:color="auto" w:fill="auto"/>
          </w:tcPr>
          <w:p w:rsidR="00882053" w:rsidRPr="0004074D" w:rsidRDefault="00E01635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100,2</w:t>
            </w:r>
            <w:r w:rsidR="00882053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4A7A39">
        <w:tc>
          <w:tcPr>
            <w:tcW w:w="530" w:type="dxa"/>
            <w:shd w:val="clear" w:color="auto" w:fill="auto"/>
          </w:tcPr>
          <w:p w:rsidR="00882053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82053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882053" w:rsidRPr="0004074D" w:rsidRDefault="00882053" w:rsidP="005F3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расчёте на 1 обучающегося </w:t>
            </w:r>
          </w:p>
        </w:tc>
        <w:tc>
          <w:tcPr>
            <w:tcW w:w="1134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50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882053" w:rsidRPr="0004074D" w:rsidRDefault="00882053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76" w:type="dxa"/>
            <w:shd w:val="clear" w:color="auto" w:fill="auto"/>
          </w:tcPr>
          <w:p w:rsidR="00882053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882053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71,2 %</w:t>
            </w:r>
          </w:p>
          <w:p w:rsidR="002A53AA" w:rsidRPr="0004074D" w:rsidRDefault="002A53AA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не выполнен</w:t>
            </w:r>
            <w:r w:rsidR="00BC306B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вследствие увеличения контингента обучающихся)</w:t>
            </w:r>
          </w:p>
        </w:tc>
      </w:tr>
      <w:tr w:rsidR="001C164E" w:rsidRPr="0004074D" w:rsidTr="004A7A39">
        <w:tc>
          <w:tcPr>
            <w:tcW w:w="530" w:type="dxa"/>
            <w:shd w:val="clear" w:color="auto" w:fill="auto"/>
          </w:tcPr>
          <w:p w:rsidR="00882053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82053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882053" w:rsidRPr="0004074D" w:rsidRDefault="00882053" w:rsidP="005F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053" w:rsidRPr="0004074D" w:rsidRDefault="0088205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882053" w:rsidRPr="0004074D" w:rsidRDefault="00882053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976" w:type="dxa"/>
            <w:shd w:val="clear" w:color="auto" w:fill="auto"/>
          </w:tcPr>
          <w:p w:rsidR="00882053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100 %</w:t>
            </w:r>
          </w:p>
        </w:tc>
      </w:tr>
      <w:tr w:rsidR="001C164E" w:rsidRPr="0004074D" w:rsidTr="0056657C">
        <w:tc>
          <w:tcPr>
            <w:tcW w:w="14742" w:type="dxa"/>
            <w:gridSpan w:val="8"/>
            <w:shd w:val="clear" w:color="auto" w:fill="auto"/>
          </w:tcPr>
          <w:p w:rsidR="00B20EE2" w:rsidRPr="0004074D" w:rsidRDefault="003F1BC0" w:rsidP="005F653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1C164E" w:rsidRPr="0004074D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3E049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3E049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E049C" w:rsidRPr="0004074D" w:rsidRDefault="003E049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обращений по вопросам образования от общего количества обращений в Администрацию муниципального образования «Город Майкоп», шт.</w:t>
            </w:r>
          </w:p>
        </w:tc>
        <w:tc>
          <w:tcPr>
            <w:tcW w:w="1134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1С: документооборот</w:t>
            </w:r>
          </w:p>
        </w:tc>
        <w:tc>
          <w:tcPr>
            <w:tcW w:w="992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3E049C" w:rsidRPr="0004074D" w:rsidRDefault="00A760B1" w:rsidP="00A760B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976" w:type="dxa"/>
            <w:shd w:val="clear" w:color="auto" w:fill="auto"/>
          </w:tcPr>
          <w:p w:rsidR="003E049C" w:rsidRPr="0004074D" w:rsidRDefault="00E01635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A760B1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3E049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="003E049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E049C" w:rsidRPr="0004074D" w:rsidRDefault="003E049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, средний балл.</w:t>
            </w:r>
          </w:p>
        </w:tc>
        <w:tc>
          <w:tcPr>
            <w:tcW w:w="1134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Комитета по образованию</w:t>
            </w:r>
          </w:p>
        </w:tc>
        <w:tc>
          <w:tcPr>
            <w:tcW w:w="992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50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93" w:type="dxa"/>
            <w:shd w:val="clear" w:color="auto" w:fill="auto"/>
          </w:tcPr>
          <w:p w:rsidR="003E049C" w:rsidRPr="0004074D" w:rsidRDefault="003E049C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3E049C" w:rsidRPr="0004074D" w:rsidRDefault="00E0163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109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,4</w:t>
            </w:r>
            <w:r w:rsidR="003E049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3E049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E049C" w:rsidRPr="0004074D" w:rsidRDefault="003E049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3E049C" w:rsidRPr="0004074D" w:rsidRDefault="003E049C" w:rsidP="000F50B4">
            <w:pPr>
              <w:jc w:val="center"/>
              <w:rPr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Комитета по образованию</w:t>
            </w:r>
          </w:p>
        </w:tc>
        <w:tc>
          <w:tcPr>
            <w:tcW w:w="992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3E049C" w:rsidRPr="0004074D" w:rsidRDefault="003E049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3E049C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100 %</w:t>
            </w:r>
          </w:p>
        </w:tc>
      </w:tr>
      <w:tr w:rsidR="001C164E" w:rsidRPr="0004074D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3E049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E049C" w:rsidRPr="0004074D" w:rsidRDefault="003E049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134" w:type="dxa"/>
            <w:shd w:val="clear" w:color="auto" w:fill="auto"/>
          </w:tcPr>
          <w:p w:rsidR="003E049C" w:rsidRPr="0004074D" w:rsidRDefault="003E049C" w:rsidP="000F50B4">
            <w:pPr>
              <w:jc w:val="center"/>
              <w:rPr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Комитета по образованию</w:t>
            </w:r>
          </w:p>
        </w:tc>
        <w:tc>
          <w:tcPr>
            <w:tcW w:w="992" w:type="dxa"/>
            <w:shd w:val="clear" w:color="auto" w:fill="auto"/>
          </w:tcPr>
          <w:p w:rsidR="003E049C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50" w:type="dxa"/>
            <w:shd w:val="clear" w:color="auto" w:fill="auto"/>
          </w:tcPr>
          <w:p w:rsidR="003E049C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3E049C" w:rsidRPr="0004074D" w:rsidRDefault="000F50B4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976" w:type="dxa"/>
            <w:shd w:val="clear" w:color="auto" w:fill="auto"/>
          </w:tcPr>
          <w:p w:rsidR="003E049C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100 %</w:t>
            </w:r>
          </w:p>
        </w:tc>
      </w:tr>
      <w:tr w:rsidR="001C164E" w:rsidRPr="0004074D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3E049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3E049C" w:rsidRPr="0004074D" w:rsidRDefault="003E049C" w:rsidP="000F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3E049C" w:rsidRPr="0004074D" w:rsidRDefault="003E049C" w:rsidP="000F50B4">
            <w:pPr>
              <w:jc w:val="center"/>
              <w:rPr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Комитета по образованию</w:t>
            </w:r>
          </w:p>
        </w:tc>
        <w:tc>
          <w:tcPr>
            <w:tcW w:w="992" w:type="dxa"/>
            <w:shd w:val="clear" w:color="auto" w:fill="auto"/>
          </w:tcPr>
          <w:p w:rsidR="003E049C" w:rsidRPr="0004074D" w:rsidRDefault="000F50B4" w:rsidP="000F50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E049C" w:rsidRPr="0004074D" w:rsidRDefault="000F50B4" w:rsidP="000F50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3E049C" w:rsidRPr="0004074D" w:rsidRDefault="000F50B4" w:rsidP="000F50B4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2976" w:type="dxa"/>
            <w:shd w:val="clear" w:color="auto" w:fill="auto"/>
          </w:tcPr>
          <w:p w:rsidR="003E049C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1614CC" w:rsidRPr="0004074D" w:rsidRDefault="001614CC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перевыполнен</w:t>
            </w:r>
            <w:r w:rsidR="00BC306B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вследствие охвата инструментами независимой оценки всех общеобразовательных организаций (школ)</w:t>
            </w:r>
          </w:p>
        </w:tc>
      </w:tr>
      <w:tr w:rsidR="001C164E" w:rsidRPr="0004074D" w:rsidTr="005F34F8">
        <w:trPr>
          <w:trHeight w:val="602"/>
        </w:trPr>
        <w:tc>
          <w:tcPr>
            <w:tcW w:w="530" w:type="dxa"/>
            <w:vMerge w:val="restart"/>
            <w:shd w:val="clear" w:color="auto" w:fill="auto"/>
          </w:tcPr>
          <w:p w:rsidR="000F50B4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50B4" w:rsidRPr="0004074D" w:rsidRDefault="000F50B4" w:rsidP="000F50B4">
            <w:pPr>
              <w:jc w:val="center"/>
              <w:rPr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Комитета по образованию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математике, средний балл</w:t>
            </w:r>
          </w:p>
        </w:tc>
        <w:tc>
          <w:tcPr>
            <w:tcW w:w="1134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850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48,23</w:t>
            </w:r>
          </w:p>
        </w:tc>
        <w:tc>
          <w:tcPr>
            <w:tcW w:w="993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2976" w:type="dxa"/>
            <w:shd w:val="clear" w:color="auto" w:fill="auto"/>
          </w:tcPr>
          <w:p w:rsidR="000F50B4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,7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-по русскому языку, средний балл</w:t>
            </w:r>
          </w:p>
        </w:tc>
        <w:tc>
          <w:tcPr>
            <w:tcW w:w="1134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73,97</w:t>
            </w:r>
          </w:p>
        </w:tc>
        <w:tc>
          <w:tcPr>
            <w:tcW w:w="850" w:type="dxa"/>
            <w:shd w:val="clear" w:color="auto" w:fill="auto"/>
          </w:tcPr>
          <w:p w:rsidR="000F50B4" w:rsidRPr="0004074D" w:rsidRDefault="000F50B4" w:rsidP="007A7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73,98</w:t>
            </w:r>
          </w:p>
        </w:tc>
        <w:tc>
          <w:tcPr>
            <w:tcW w:w="993" w:type="dxa"/>
            <w:shd w:val="clear" w:color="auto" w:fill="auto"/>
          </w:tcPr>
          <w:p w:rsidR="000F50B4" w:rsidRPr="0004074D" w:rsidRDefault="000F50B4" w:rsidP="00D44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976" w:type="dxa"/>
            <w:shd w:val="clear" w:color="auto" w:fill="auto"/>
          </w:tcPr>
          <w:p w:rsidR="000F50B4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  <w:r w:rsidR="0010156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F34F8">
        <w:tc>
          <w:tcPr>
            <w:tcW w:w="530" w:type="dxa"/>
            <w:vMerge w:val="restart"/>
            <w:shd w:val="clear" w:color="auto" w:fill="auto"/>
          </w:tcPr>
          <w:p w:rsidR="000F50B4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0F50B4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Комитета по образованию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математике; </w:t>
            </w:r>
          </w:p>
        </w:tc>
        <w:tc>
          <w:tcPr>
            <w:tcW w:w="1134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0F50B4" w:rsidRPr="0004074D" w:rsidRDefault="000F50B4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0F50B4" w:rsidRPr="0004074D" w:rsidRDefault="000F50B4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976" w:type="dxa"/>
            <w:shd w:val="clear" w:color="auto" w:fill="auto"/>
          </w:tcPr>
          <w:p w:rsidR="000F50B4" w:rsidRPr="0004074D" w:rsidRDefault="00E01635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97,3 %</w:t>
            </w: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0F50B4" w:rsidRPr="0004074D" w:rsidRDefault="000F50B4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50B4" w:rsidRPr="0004074D" w:rsidRDefault="000F50B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:rsidR="000F50B4" w:rsidRPr="0004074D" w:rsidRDefault="000F50B4" w:rsidP="001919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0F50B4" w:rsidRPr="0004074D" w:rsidRDefault="000F50B4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2976" w:type="dxa"/>
            <w:shd w:val="clear" w:color="auto" w:fill="auto"/>
          </w:tcPr>
          <w:p w:rsidR="000F50B4" w:rsidRPr="0004074D" w:rsidRDefault="00E0163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0F50B4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96,</w:t>
            </w:r>
            <w:r w:rsidR="006017C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3 %</w:t>
            </w:r>
          </w:p>
        </w:tc>
      </w:tr>
      <w:tr w:rsidR="001C164E" w:rsidRPr="0004074D" w:rsidTr="005F34F8">
        <w:tc>
          <w:tcPr>
            <w:tcW w:w="530" w:type="dxa"/>
            <w:vMerge w:val="restart"/>
            <w:shd w:val="clear" w:color="auto" w:fill="auto"/>
          </w:tcPr>
          <w:p w:rsidR="006017C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</w:t>
            </w:r>
          </w:p>
        </w:tc>
        <w:tc>
          <w:tcPr>
            <w:tcW w:w="1134" w:type="dxa"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Информация Комитета по образованию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017CC" w:rsidRPr="0004074D" w:rsidRDefault="006017CC" w:rsidP="002001C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</w:tcPr>
          <w:p w:rsidR="006017CC" w:rsidRPr="0004074D" w:rsidRDefault="006017CC" w:rsidP="009E5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6017CC" w:rsidRPr="0004074D" w:rsidRDefault="006017CC" w:rsidP="0018070E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18070E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6017CC" w:rsidRPr="0004074D" w:rsidRDefault="00E0163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2B2156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  <w:r w:rsidR="006017CC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6017CC" w:rsidRPr="0004074D" w:rsidRDefault="006017CC" w:rsidP="005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017CC" w:rsidRPr="0004074D" w:rsidRDefault="006017CC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017CC" w:rsidRPr="0004074D" w:rsidRDefault="006017CC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64E" w:rsidRPr="0004074D" w:rsidTr="005F34F8">
        <w:tc>
          <w:tcPr>
            <w:tcW w:w="530" w:type="dxa"/>
            <w:vMerge w:val="restart"/>
            <w:shd w:val="clear" w:color="auto" w:fill="auto"/>
          </w:tcPr>
          <w:p w:rsidR="006017C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Информация Комитета по образованию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vMerge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6017CC" w:rsidRPr="0004074D" w:rsidRDefault="006017CC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6017CC" w:rsidRPr="0004074D" w:rsidRDefault="00E01635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175 %</w:t>
            </w:r>
          </w:p>
          <w:p w:rsidR="001614CC" w:rsidRPr="0004074D" w:rsidRDefault="001614CC" w:rsidP="003B7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3B7D57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перевыполнен</w:t>
            </w:r>
            <w:r w:rsidR="0018070E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вследствие повышения качества подготовки выпускников 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IX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классов к ГИА)</w:t>
            </w:r>
          </w:p>
        </w:tc>
      </w:tr>
      <w:tr w:rsidR="001C164E" w:rsidRPr="0004074D" w:rsidTr="0056657C">
        <w:tc>
          <w:tcPr>
            <w:tcW w:w="530" w:type="dxa"/>
            <w:vMerge/>
            <w:shd w:val="clear" w:color="auto" w:fill="auto"/>
          </w:tcPr>
          <w:p w:rsidR="006017CC" w:rsidRPr="0004074D" w:rsidRDefault="006017C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6017CC" w:rsidRPr="0004074D" w:rsidRDefault="006017CC" w:rsidP="0010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10156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017CC" w:rsidRPr="0004074D" w:rsidRDefault="00E01635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56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1614CC" w:rsidRPr="0004074D" w:rsidRDefault="001614CC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04074D" w:rsidTr="0056657C">
        <w:tc>
          <w:tcPr>
            <w:tcW w:w="530" w:type="dxa"/>
            <w:shd w:val="clear" w:color="auto" w:fill="auto"/>
          </w:tcPr>
          <w:p w:rsidR="006017CC" w:rsidRPr="0004074D" w:rsidRDefault="00146AE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Информация Комитета по образованию</w:t>
            </w:r>
          </w:p>
        </w:tc>
        <w:tc>
          <w:tcPr>
            <w:tcW w:w="992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6017CC" w:rsidRPr="0004074D" w:rsidRDefault="006017CC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6017CC" w:rsidRPr="0004074D" w:rsidRDefault="006017CC" w:rsidP="002B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2398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6017CC" w:rsidRPr="0004074D" w:rsidRDefault="00E01635" w:rsidP="002B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3985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  <w:r w:rsidR="006017CC" w:rsidRPr="000407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1614CC" w:rsidRPr="0004074D" w:rsidRDefault="001614CC" w:rsidP="003B7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3B7D57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перевыполнен</w:t>
            </w:r>
            <w:r w:rsidR="0018070E"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вследствие повышения качества подготовки выпускников  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Pr="00040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классов к ЕГЭ)</w:t>
            </w:r>
          </w:p>
        </w:tc>
      </w:tr>
    </w:tbl>
    <w:p w:rsidR="0017330A" w:rsidRPr="0004074D" w:rsidRDefault="0017330A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:rsidR="006046D0" w:rsidRPr="0004074D" w:rsidRDefault="006046D0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:rsidR="002163F7" w:rsidRPr="001C164E" w:rsidRDefault="002163F7" w:rsidP="0017330A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2163F7" w:rsidRPr="001C164E" w:rsidSect="002163F7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17330A" w:rsidRPr="001C164E" w:rsidRDefault="0017330A" w:rsidP="0067116B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Расчет целевых показателей (индикаторов) муниципальной программы за 2018 год</w:t>
      </w:r>
    </w:p>
    <w:p w:rsidR="0017330A" w:rsidRPr="001C164E" w:rsidRDefault="0017330A" w:rsidP="0067116B">
      <w:pPr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«Развитие системы образования  муниципального образования «Город Майкоп» на 2018 - 2020 годы»</w:t>
      </w:r>
    </w:p>
    <w:p w:rsidR="0017330A" w:rsidRPr="001C164E" w:rsidRDefault="0017330A" w:rsidP="0067116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1C164E">
        <w:rPr>
          <w:rFonts w:ascii="Times New Roman" w:hAnsi="Times New Roman"/>
          <w:sz w:val="28"/>
          <w:szCs w:val="28"/>
          <w:lang w:eastAsia="ru-RU"/>
        </w:rPr>
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  к общему числу опрошенных родителей (законных представителей):</w:t>
      </w:r>
    </w:p>
    <w:p w:rsidR="0017330A" w:rsidRPr="001C164E" w:rsidRDefault="0017330A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КРУ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ОЧР</m:t>
            </m:r>
          </m:den>
        </m:f>
      </m:oMath>
      <w:r w:rsidR="00993122"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100</w:t>
      </w: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, где</w:t>
      </w:r>
    </w:p>
    <w:p w:rsidR="0017330A" w:rsidRPr="001C164E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- д</w:t>
      </w:r>
      <w:r w:rsidRPr="001C164E">
        <w:rPr>
          <w:rFonts w:ascii="Times New Roman" w:hAnsi="Times New Roman"/>
          <w:sz w:val="24"/>
          <w:szCs w:val="24"/>
        </w:rPr>
        <w:t>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представителей), %</w:t>
      </w: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17330A" w:rsidRPr="001C164E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КРУ - количество </w:t>
      </w:r>
      <w:r w:rsidRPr="001C164E">
        <w:rPr>
          <w:rFonts w:ascii="Times New Roman" w:hAnsi="Times New Roman"/>
          <w:sz w:val="24"/>
          <w:szCs w:val="24"/>
        </w:rPr>
        <w:t>родителей (законных представителей) в  муниципальном образовании «Город Майкоп», удовлетворённых качеством предоставляемых образовательных услуг</w:t>
      </w: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чел.;</w:t>
      </w:r>
    </w:p>
    <w:p w:rsidR="0017330A" w:rsidRPr="001C164E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1C164E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:rsidR="0017330A" w:rsidRPr="001C164E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422" w:rsidRPr="001C164E" w:rsidRDefault="006E5422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= (10606/11656)  х 100  = 91 %</w:t>
      </w:r>
    </w:p>
    <w:p w:rsidR="006E5422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целево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показател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- 91 %, что составляет  101</w:t>
      </w:r>
      <w:r w:rsidR="0010156C"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(90 %)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фактически показатель исполнен в полном объеме.</w:t>
      </w:r>
    </w:p>
    <w:p w:rsidR="0017330A" w:rsidRPr="001C164E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>2. 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представителей):</w:t>
      </w: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17330A" w:rsidRPr="001C164E" w:rsidRDefault="0017330A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ДРмто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Румто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ОЧР</m:t>
            </m:r>
          </m:den>
        </m:f>
      </m:oMath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100,</w:t>
      </w:r>
    </w:p>
    <w:p w:rsidR="0017330A" w:rsidRPr="001C164E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ДРмто - </w:t>
      </w:r>
      <w:r w:rsidRPr="001C164E">
        <w:rPr>
          <w:rFonts w:ascii="Times New Roman" w:hAnsi="Times New Roman"/>
          <w:sz w:val="24"/>
          <w:szCs w:val="24"/>
        </w:rPr>
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представителей), %;</w:t>
      </w:r>
    </w:p>
    <w:p w:rsidR="0017330A" w:rsidRPr="001C164E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Румто – </w:t>
      </w:r>
      <w:r w:rsidRPr="001C164E">
        <w:rPr>
          <w:rFonts w:ascii="Times New Roman" w:hAnsi="Times New Roman"/>
          <w:sz w:val="24"/>
          <w:szCs w:val="24"/>
        </w:rPr>
        <w:t>количество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чел.</w:t>
      </w: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17330A" w:rsidRPr="001C164E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1C164E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:rsidR="006E5422" w:rsidRPr="001C164E" w:rsidRDefault="006E5422" w:rsidP="00671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422" w:rsidRPr="001C164E" w:rsidRDefault="006E5422" w:rsidP="006711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ДРмто =  (8742/11656) х 100 = 75 %</w:t>
      </w:r>
    </w:p>
    <w:p w:rsidR="006E5422" w:rsidRPr="001C164E" w:rsidRDefault="006E5422" w:rsidP="00671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-  75 %, что составляет  107</w:t>
      </w:r>
      <w:r w:rsidR="0010156C"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(70 %)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6E5422" w:rsidRPr="001C164E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422" w:rsidRPr="001C164E" w:rsidRDefault="006E5422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C16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</w:t>
      </w: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Подпрограмма 1 «Развитие системы дошкольного образования»</w:t>
      </w: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  <w:lang w:eastAsia="ru-RU"/>
        </w:rPr>
        <w:t>1.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лет:</w:t>
      </w:r>
    </w:p>
    <w:p w:rsidR="0017330A" w:rsidRPr="001C164E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17330A" w:rsidRPr="001C164E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bookmarkStart w:id="8" w:name="OLE_LINK173"/>
      <w:bookmarkStart w:id="9" w:name="OLE_LINK174"/>
      <w:bookmarkStart w:id="10" w:name="OLE_LINK175"/>
      <w:bookmarkStart w:id="11" w:name="OLE_LINK179"/>
      <w:bookmarkStart w:id="12" w:name="OLE_LINK180"/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ДД = ЧД</w:t>
      </w:r>
      <w:r w:rsidRPr="001C164E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пдоу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/ ОЧД</w:t>
      </w:r>
      <w:r w:rsidRPr="001C164E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1-6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х 100, где</w:t>
      </w:r>
    </w:p>
    <w:p w:rsidR="0017330A" w:rsidRPr="001C164E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ДД - д</w:t>
      </w:r>
      <w:r w:rsidRPr="001C164E">
        <w:rPr>
          <w:rFonts w:ascii="Times New Roman" w:eastAsiaTheme="minorHAnsi" w:hAnsi="Times New Roman"/>
          <w:lang w:eastAsia="ru-RU"/>
        </w:rPr>
        <w:t>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лет, %;</w:t>
      </w:r>
    </w:p>
    <w:p w:rsidR="0017330A" w:rsidRPr="001C164E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ЧД</w:t>
      </w:r>
      <w:r w:rsidRPr="001C164E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пдоу 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– численность </w:t>
      </w:r>
      <w:r w:rsidRPr="001C164E">
        <w:rPr>
          <w:rFonts w:ascii="Times New Roman" w:eastAsiaTheme="minorHAnsi" w:hAnsi="Times New Roman"/>
          <w:lang w:eastAsia="ru-RU"/>
        </w:rPr>
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организациях, чел.;</w:t>
      </w:r>
    </w:p>
    <w:p w:rsidR="0017330A" w:rsidRPr="001C164E" w:rsidRDefault="0017330A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ОЧД</w:t>
      </w:r>
      <w:r w:rsidRPr="001C164E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1-6 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- </w:t>
      </w:r>
      <w:r w:rsidRPr="001C164E">
        <w:rPr>
          <w:rFonts w:ascii="Times New Roman" w:eastAsiaTheme="minorHAnsi" w:hAnsi="Times New Roman"/>
          <w:lang w:eastAsia="ru-RU"/>
        </w:rPr>
        <w:t>общая численность детей в возрасте 1-6 лет, чел.</w:t>
      </w:r>
      <w:bookmarkEnd w:id="8"/>
      <w:bookmarkEnd w:id="9"/>
      <w:bookmarkEnd w:id="10"/>
      <w:bookmarkEnd w:id="11"/>
      <w:bookmarkEnd w:id="12"/>
    </w:p>
    <w:p w:rsidR="0017330A" w:rsidRPr="001C164E" w:rsidRDefault="00993122" w:rsidP="0067116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Д</w:t>
      </w:r>
      <w:r w:rsidR="004C37F5">
        <w:rPr>
          <w:rFonts w:ascii="Times New Roman" w:eastAsiaTheme="minorHAnsi" w:hAnsi="Times New Roman"/>
          <w:sz w:val="28"/>
          <w:szCs w:val="28"/>
        </w:rPr>
        <w:t>Д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= </w:t>
      </w:r>
      <w:r w:rsidR="00D164BC" w:rsidRPr="001C164E">
        <w:rPr>
          <w:rFonts w:ascii="Times New Roman" w:eastAsiaTheme="minorHAnsi" w:hAnsi="Times New Roman"/>
          <w:sz w:val="28"/>
          <w:szCs w:val="28"/>
        </w:rPr>
        <w:t>(9859</w:t>
      </w:r>
      <w:r w:rsidRPr="001C164E">
        <w:rPr>
          <w:rFonts w:ascii="Times New Roman" w:eastAsiaTheme="minorHAnsi" w:hAnsi="Times New Roman"/>
          <w:sz w:val="28"/>
          <w:szCs w:val="28"/>
        </w:rPr>
        <w:t>/</w:t>
      </w:r>
      <w:r w:rsidR="0010156C">
        <w:rPr>
          <w:rFonts w:ascii="Times New Roman" w:eastAsiaTheme="minorHAnsi" w:hAnsi="Times New Roman"/>
          <w:sz w:val="28"/>
          <w:szCs w:val="28"/>
        </w:rPr>
        <w:t>13064</w:t>
      </w:r>
      <w:r w:rsidR="00D164BC" w:rsidRPr="001C164E">
        <w:rPr>
          <w:rFonts w:ascii="Times New Roman" w:eastAsiaTheme="minorHAnsi" w:hAnsi="Times New Roman"/>
          <w:sz w:val="28"/>
          <w:szCs w:val="28"/>
        </w:rPr>
        <w:t>) х 100 = 76</w:t>
      </w:r>
      <w:r w:rsidR="0010156C">
        <w:rPr>
          <w:rFonts w:ascii="Times New Roman" w:eastAsiaTheme="minorHAnsi" w:hAnsi="Times New Roman"/>
          <w:sz w:val="28"/>
          <w:szCs w:val="28"/>
        </w:rPr>
        <w:t>,1</w:t>
      </w:r>
      <w:r w:rsidR="00D164BC" w:rsidRPr="001C164E"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4649E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164B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76</w:t>
      </w:r>
      <w:r w:rsidR="0010156C"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="00D164B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составляет </w:t>
      </w:r>
      <w:r w:rsidR="00256A7E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64B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99,</w:t>
      </w:r>
      <w:r w:rsidR="001015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164B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</w:t>
      </w:r>
      <w:r w:rsidR="008E711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76,5</w:t>
      </w:r>
      <w:r w:rsidR="00D164BC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D164BC" w:rsidRPr="001C164E" w:rsidRDefault="0010156C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планировании </w:t>
      </w:r>
      <w:r w:rsidR="0018070E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</w:t>
      </w:r>
      <w:r w:rsidR="004C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целевого показателя учитывалось количество детей, посещающих дошкольные образовательные организации в возрасте от 1,5 до 7 лет в соответствии с ведомственной отчетностью, однако показатель предполагает расчет услуги по возрасту детей 1-6 лет, что не соответствует характеристике услуги, которая предоставляется детям в возрасте от 1,5 до 7 лет.</w:t>
      </w:r>
    </w:p>
    <w:p w:rsidR="00E259B6" w:rsidRPr="001C164E" w:rsidRDefault="00E259B6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</w:rPr>
        <w:t>2</w:t>
      </w:r>
      <w:r w:rsidR="00E15CDF" w:rsidRPr="001C164E">
        <w:rPr>
          <w:rFonts w:ascii="Times New Roman" w:eastAsiaTheme="minorHAnsi" w:hAnsi="Times New Roman"/>
          <w:sz w:val="28"/>
          <w:szCs w:val="28"/>
        </w:rPr>
        <w:t xml:space="preserve">. </w:t>
      </w:r>
      <w:r w:rsidR="00E15CDF" w:rsidRPr="001C164E">
        <w:rPr>
          <w:rFonts w:ascii="Times New Roman" w:hAnsi="Times New Roman"/>
          <w:sz w:val="28"/>
          <w:szCs w:val="28"/>
          <w:lang w:eastAsia="ru-RU"/>
        </w:rPr>
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Адыгея:</w:t>
      </w:r>
    </w:p>
    <w:p w:rsidR="00E15CDF" w:rsidRPr="001C164E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ОЗ =</w:t>
      </w:r>
      <m:oMath>
        <m:f>
          <m:fPr>
            <m:ctrlPr>
              <w:rPr>
                <w:rFonts w:ascii="Cambria Math" w:eastAsia="Times New Roman" w:hAnsi="Cambria Math" w:cstheme="minorBidi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 w:cstheme="minorBidi"/>
                <w:lang w:eastAsia="ru-RU"/>
              </w:rPr>
              <m:t>СЗД</m:t>
            </m:r>
          </m:num>
          <m:den>
            <m:r>
              <w:rPr>
                <w:rFonts w:ascii="Cambria Math" w:eastAsia="Times New Roman" w:hAnsi="Cambria Math" w:cstheme="minorBidi"/>
                <w:lang w:eastAsia="ru-RU"/>
              </w:rPr>
              <m:t>СЗП</m:t>
            </m:r>
          </m:den>
        </m:f>
      </m:oMath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 х 100,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ОЗ - о</w:t>
      </w:r>
      <w:r w:rsidRPr="001C164E">
        <w:rPr>
          <w:rFonts w:ascii="Times New Roman" w:eastAsiaTheme="minorHAnsi" w:hAnsi="Times New Roman"/>
          <w:lang w:eastAsia="ru-RU"/>
        </w:rPr>
        <w:t>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Адыгея, %;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СЗД -</w:t>
      </w:r>
      <w:r w:rsidRPr="001C164E">
        <w:rPr>
          <w:rFonts w:ascii="Times New Roman" w:eastAsiaTheme="minorHAnsi" w:hAnsi="Times New Roman"/>
          <w:lang w:eastAsia="ru-RU"/>
        </w:rPr>
        <w:t xml:space="preserve"> среднемесячная номинальная начисленная заработная плата педагогических работников дошкольных образовательных организаций, руб.;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СЗП - </w:t>
      </w:r>
      <w:r w:rsidRPr="001C164E">
        <w:rPr>
          <w:rFonts w:ascii="Times New Roman" w:eastAsiaTheme="minorHAnsi" w:hAnsi="Times New Roman"/>
          <w:lang w:eastAsia="ru-RU"/>
        </w:rPr>
        <w:t>среднемесячной заработной плате в сфере общего образования в Республике Адыгея, руб.</w:t>
      </w:r>
    </w:p>
    <w:p w:rsidR="001C164E" w:rsidRPr="001C164E" w:rsidRDefault="001C164E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5E674C" w:rsidRPr="001C164E" w:rsidRDefault="005E674C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ОЗ =(</w:t>
      </w:r>
      <w:r w:rsidR="004C37F5">
        <w:rPr>
          <w:rFonts w:ascii="Times New Roman" w:eastAsia="Times New Roman" w:hAnsi="Times New Roman" w:cstheme="minorBidi"/>
          <w:bCs/>
          <w:iCs/>
          <w:lang w:eastAsia="ru-RU"/>
        </w:rPr>
        <w:t>19914,97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/</w:t>
      </w:r>
      <w:r w:rsidR="004C37F5">
        <w:rPr>
          <w:rFonts w:ascii="Times New Roman" w:eastAsia="Times New Roman" w:hAnsi="Times New Roman" w:cstheme="minorBidi"/>
          <w:bCs/>
          <w:iCs/>
          <w:lang w:eastAsia="ru-RU"/>
        </w:rPr>
        <w:t>23845,0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)</w:t>
      </w:r>
      <w:r w:rsidRPr="001C164E">
        <w:rPr>
          <w:rFonts w:ascii="Times New Roman" w:eastAsia="Times New Roman" w:hAnsi="Times New Roman" w:cstheme="minorBidi"/>
          <w:bCs/>
          <w:iCs/>
          <w:lang w:val="en-US" w:eastAsia="ru-RU"/>
        </w:rPr>
        <w:t>x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100 = </w:t>
      </w:r>
      <w:r w:rsidR="004C37F5">
        <w:rPr>
          <w:rFonts w:ascii="Times New Roman" w:eastAsia="Times New Roman" w:hAnsi="Times New Roman" w:cstheme="minorBidi"/>
          <w:bCs/>
          <w:iCs/>
          <w:lang w:eastAsia="ru-RU"/>
        </w:rPr>
        <w:t>83,5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%</w:t>
      </w:r>
    </w:p>
    <w:p w:rsidR="006046D0" w:rsidRPr="001C164E" w:rsidRDefault="005E674C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4C37F5">
        <w:rPr>
          <w:rFonts w:ascii="Times New Roman" w:eastAsia="Times New Roman" w:hAnsi="Times New Roman"/>
          <w:bCs/>
          <w:sz w:val="28"/>
          <w:szCs w:val="28"/>
          <w:lang w:eastAsia="ru-RU"/>
        </w:rPr>
        <w:t>83,5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составляет  9</w:t>
      </w:r>
      <w:r w:rsidR="00EF735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F735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(85 %)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3. </w:t>
      </w:r>
      <w:r w:rsidRPr="001C164E">
        <w:rPr>
          <w:rFonts w:ascii="Times New Roman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лет:</w:t>
      </w: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CDF" w:rsidRPr="001C164E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ДД =</w:t>
      </w:r>
      <m:oMath>
        <m:f>
          <m:fPr>
            <m:ctrlPr>
              <w:rPr>
                <w:rFonts w:ascii="Cambria Math" w:eastAsia="Times New Roman" w:hAnsi="Cambria Math" w:cstheme="minorBidi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 w:cstheme="minorBidi"/>
                <w:lang w:eastAsia="ru-RU"/>
              </w:rPr>
              <m:t>ОДО</m:t>
            </m:r>
          </m:num>
          <m:den>
            <m:r>
              <w:rPr>
                <w:rFonts w:ascii="Cambria Math" w:eastAsia="Times New Roman" w:hAnsi="Cambria Math" w:cstheme="minorBidi"/>
                <w:lang w:eastAsia="ru-RU"/>
              </w:rPr>
              <m:t>ОЧД</m:t>
            </m:r>
          </m:den>
        </m:f>
      </m:oMath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 х 100,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lastRenderedPageBreak/>
        <w:t xml:space="preserve">ДД – </w:t>
      </w: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</w:r>
      <w:r w:rsidRPr="001C164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 %,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ОДО – количество </w:t>
      </w: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детей в возрасте от 1 года до 6 лет, состоящих на учете для определения в муниципальные дошкольные образовательные учреждения, чел.</w:t>
      </w:r>
      <w:r w:rsidRPr="001C164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ОЧД – </w:t>
      </w: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общая численность детей в возрасте от 1 года до 6 лет, чел.</w:t>
      </w:r>
    </w:p>
    <w:p w:rsidR="00D164BC" w:rsidRPr="001C164E" w:rsidRDefault="00D164BC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D164BC" w:rsidRPr="001C164E" w:rsidRDefault="00D164BC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ДД =(1</w:t>
      </w:r>
      <w:r w:rsidR="00D1500A" w:rsidRPr="001C164E">
        <w:rPr>
          <w:rFonts w:ascii="Times New Roman" w:eastAsia="Times New Roman" w:hAnsi="Times New Roman" w:cstheme="minorBidi"/>
          <w:bCs/>
          <w:iCs/>
          <w:lang w:eastAsia="ru-RU"/>
        </w:rPr>
        <w:t>272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/</w:t>
      </w:r>
      <w:r w:rsidR="00D3154C">
        <w:rPr>
          <w:rFonts w:ascii="Times New Roman" w:eastAsia="Times New Roman" w:hAnsi="Times New Roman" w:cstheme="minorBidi"/>
          <w:bCs/>
          <w:iCs/>
          <w:lang w:eastAsia="ru-RU"/>
        </w:rPr>
        <w:t>13064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)  х 100= </w:t>
      </w:r>
      <w:r w:rsidR="00D1500A" w:rsidRPr="001C164E">
        <w:rPr>
          <w:rFonts w:ascii="Times New Roman" w:eastAsia="Times New Roman" w:hAnsi="Times New Roman" w:cstheme="minorBidi"/>
          <w:bCs/>
          <w:iCs/>
          <w:lang w:eastAsia="ru-RU"/>
        </w:rPr>
        <w:t>9,</w:t>
      </w:r>
      <w:r w:rsidR="00D3154C">
        <w:rPr>
          <w:rFonts w:ascii="Times New Roman" w:eastAsia="Times New Roman" w:hAnsi="Times New Roman" w:cstheme="minorBidi"/>
          <w:bCs/>
          <w:iCs/>
          <w:lang w:eastAsia="ru-RU"/>
        </w:rPr>
        <w:t>7</w:t>
      </w:r>
      <w:r w:rsidR="008C662B"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8C662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1500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9,</w:t>
      </w:r>
      <w:r w:rsidR="00D3154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8C662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%, что составляет </w:t>
      </w:r>
      <w:r w:rsidR="00D1500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51DD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3154C">
        <w:rPr>
          <w:rFonts w:ascii="Times New Roman" w:eastAsia="Times New Roman" w:hAnsi="Times New Roman"/>
          <w:bCs/>
          <w:sz w:val="28"/>
          <w:szCs w:val="28"/>
          <w:lang w:eastAsia="ru-RU"/>
        </w:rPr>
        <w:t>3,7</w:t>
      </w:r>
      <w:r w:rsidR="008C662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(12 %)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D3154C" w:rsidRPr="001C164E" w:rsidRDefault="00D3154C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планировании </w:t>
      </w:r>
      <w:r w:rsidR="0018070E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целевого показателя учитывалось количество детей, посещающих дошкольные образовательные организации в возрасте от 1,5 до 7 лет в соответствии с ведомственной отчетностью, однако показатель предполагает расчет услуги по возрасту детей 1-6 лет, что не соответствует характеристике услуги, которая предоставляется детям в возрасте от 1,5 до 7 лет.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4. </w:t>
      </w:r>
      <w:r w:rsidRPr="001C164E">
        <w:rPr>
          <w:rFonts w:ascii="Times New Roman" w:hAnsi="Times New Roman"/>
          <w:sz w:val="28"/>
          <w:szCs w:val="28"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общему числу </w:t>
      </w:r>
      <w:r w:rsidRPr="001C164E">
        <w:rPr>
          <w:rFonts w:ascii="Times New Roman" w:hAnsi="Times New Roman"/>
          <w:sz w:val="28"/>
          <w:szCs w:val="28"/>
          <w:lang w:eastAsia="ru-RU"/>
        </w:rPr>
        <w:t>дошкольных образовательных организаций:</w:t>
      </w: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ДР 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ДОР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ОЧД</m:t>
            </m:r>
          </m:den>
        </m:f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 х 100,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ДР </w:t>
      </w:r>
      <w:r w:rsidR="005E674C" w:rsidRPr="001C164E">
        <w:rPr>
          <w:rFonts w:ascii="Times New Roman" w:eastAsia="Times New Roman" w:hAnsi="Times New Roman"/>
          <w:bCs/>
          <w:iCs/>
          <w:lang w:eastAsia="ru-RU"/>
        </w:rPr>
        <w:t>–</w:t>
      </w:r>
      <w:r w:rsidRPr="001C164E">
        <w:rPr>
          <w:rFonts w:asciiTheme="minorHAnsi" w:eastAsiaTheme="minorHAnsi" w:hAnsiTheme="minorHAnsi" w:cstheme="minorBidi"/>
        </w:rPr>
        <w:t xml:space="preserve"> 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к общему числу дошкольных образовательных организаций, </w:t>
      </w:r>
      <w:r w:rsidRPr="001C164E">
        <w:rPr>
          <w:rFonts w:ascii="Times New Roman" w:eastAsiaTheme="minorHAnsi" w:hAnsi="Times New Roman"/>
          <w:lang w:eastAsia="ru-RU"/>
        </w:rPr>
        <w:t>%;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ДОР –</w:t>
      </w:r>
      <w:r w:rsidRPr="001C164E">
        <w:rPr>
          <w:rFonts w:ascii="Times New Roman" w:eastAsiaTheme="minorHAnsi" w:hAnsi="Times New Roman"/>
          <w:lang w:eastAsia="ru-RU"/>
        </w:rPr>
        <w:t xml:space="preserve"> количество дошкольных образовательных организаций, в которых произведены ремонтные работы в соответствии с выявленной потребностью, ед.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ОЧД </w:t>
      </w:r>
      <w:r w:rsidR="005E674C" w:rsidRPr="001C164E">
        <w:rPr>
          <w:rFonts w:ascii="Times New Roman" w:eastAsia="Times New Roman" w:hAnsi="Times New Roman"/>
          <w:bCs/>
          <w:iCs/>
          <w:lang w:eastAsia="ru-RU"/>
        </w:rPr>
        <w:t>–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1C164E">
        <w:rPr>
          <w:rFonts w:ascii="Times New Roman" w:eastAsia="Times New Roman" w:hAnsi="Times New Roman"/>
          <w:bCs/>
          <w:lang w:eastAsia="ru-RU"/>
        </w:rPr>
        <w:t xml:space="preserve">общее число </w:t>
      </w:r>
      <w:r w:rsidRPr="001C164E">
        <w:rPr>
          <w:rFonts w:ascii="Times New Roman" w:eastAsiaTheme="minorHAnsi" w:hAnsi="Times New Roman"/>
          <w:lang w:eastAsia="ru-RU"/>
        </w:rPr>
        <w:t>дошкольных образовательных организаций, ед.</w:t>
      </w:r>
    </w:p>
    <w:p w:rsidR="00E15CDF" w:rsidRPr="001C164E" w:rsidRDefault="005E674C" w:rsidP="0067116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ДР = </w:t>
      </w:r>
      <w:r w:rsidR="00785093" w:rsidRPr="001C164E">
        <w:rPr>
          <w:rFonts w:ascii="Times New Roman" w:eastAsia="Times New Roman" w:hAnsi="Times New Roman"/>
          <w:bCs/>
          <w:iCs/>
          <w:lang w:eastAsia="ru-RU"/>
        </w:rPr>
        <w:t>(19/42) х 100 = 45,2 %</w:t>
      </w:r>
    </w:p>
    <w:p w:rsidR="006046D0" w:rsidRPr="001C164E" w:rsidRDefault="00785093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  - 45,2 %, что составляет  102,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(44,2 %)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785093" w:rsidRPr="001C164E" w:rsidRDefault="00785093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093" w:rsidRPr="001C164E" w:rsidRDefault="00785093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Подпрограмма 2 «Развитие системы начального общего, основного общего, среднего общего образования»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1.</w:t>
      </w:r>
      <w:r w:rsidRPr="001C164E">
        <w:rPr>
          <w:rFonts w:ascii="Times New Roman" w:hAnsi="Times New Roman"/>
          <w:sz w:val="28"/>
          <w:szCs w:val="28"/>
        </w:rPr>
        <w:t xml:space="preserve">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организаций:</w:t>
      </w:r>
    </w:p>
    <w:p w:rsidR="00E15CDF" w:rsidRPr="001C164E" w:rsidRDefault="00E15CDF" w:rsidP="0067116B">
      <w:pPr>
        <w:spacing w:after="0"/>
        <w:jc w:val="center"/>
        <w:rPr>
          <w:rFonts w:ascii="Times New Roman" w:eastAsiaTheme="minorHAnsi" w:hAnsi="Times New Roman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Ууч</w:t>
      </w:r>
      <w:r w:rsidRPr="001C164E">
        <w:rPr>
          <w:rFonts w:ascii="Times New Roman" w:eastAsiaTheme="minorHAnsi" w:hAnsi="Times New Roman"/>
        </w:rPr>
        <w:t xml:space="preserve"> = (</w:t>
      </w:r>
      <w:bookmarkStart w:id="13" w:name="OLE_LINK214"/>
      <w:bookmarkStart w:id="14" w:name="OLE_LINK215"/>
      <w:bookmarkStart w:id="15" w:name="OLE_LINK216"/>
      <w:r w:rsidRPr="001C164E">
        <w:rPr>
          <w:rFonts w:ascii="Times New Roman" w:eastAsiaTheme="minorHAnsi" w:hAnsi="Times New Roman"/>
        </w:rPr>
        <w:t>ЧУ</w:t>
      </w:r>
      <w:r w:rsidRPr="001C164E">
        <w:rPr>
          <w:rFonts w:ascii="Times New Roman" w:eastAsiaTheme="minorHAnsi" w:hAnsi="Times New Roman"/>
          <w:vertAlign w:val="superscript"/>
        </w:rPr>
        <w:t>фгос</w:t>
      </w:r>
      <w:bookmarkEnd w:id="13"/>
      <w:bookmarkEnd w:id="14"/>
      <w:bookmarkEnd w:id="15"/>
      <w:r w:rsidRPr="001C164E">
        <w:rPr>
          <w:rFonts w:ascii="Times New Roman" w:eastAsiaTheme="minorHAnsi" w:hAnsi="Times New Roman"/>
        </w:rPr>
        <w:t>/ЧУ) х 100 , где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Ууч -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организаций, %;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lastRenderedPageBreak/>
        <w:t>ЧУ</w:t>
      </w:r>
      <w:r w:rsidRPr="001C164E">
        <w:rPr>
          <w:rFonts w:ascii="Times New Roman" w:eastAsiaTheme="minorHAnsi" w:hAnsi="Times New Roman"/>
          <w:vertAlign w:val="superscript"/>
        </w:rPr>
        <w:t>фгос</w:t>
      </w:r>
      <w:r w:rsidRPr="001C164E">
        <w:rPr>
          <w:rFonts w:ascii="Times New Roman" w:eastAsiaTheme="minorHAnsi" w:hAnsi="Times New Roman"/>
        </w:rPr>
        <w:t>- численность учащихся общеобразовательных организаций, обучающихся в соответствии с федеральным государственным образовательным стандартом, чел.;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t>ЧУ-</w:t>
      </w:r>
      <w:r w:rsidRPr="001C164E">
        <w:rPr>
          <w:rFonts w:ascii="Times New Roman" w:eastAsiaTheme="minorHAnsi" w:hAnsi="Times New Roman" w:cstheme="minorBidi"/>
        </w:rPr>
        <w:t xml:space="preserve"> общая численность учащихся общеобразовательных организаций</w:t>
      </w:r>
      <w:r w:rsidRPr="001C164E">
        <w:rPr>
          <w:rFonts w:ascii="Times New Roman" w:eastAsiaTheme="minorHAnsi" w:hAnsi="Times New Roman"/>
        </w:rPr>
        <w:t>, чел.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93122" w:rsidRPr="001C164E" w:rsidRDefault="00993122" w:rsidP="0067116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Ууч</w:t>
      </w:r>
      <w:r w:rsidRPr="001C164E">
        <w:rPr>
          <w:rFonts w:ascii="Times New Roman" w:eastAsiaTheme="minorHAnsi" w:hAnsi="Times New Roman"/>
        </w:rPr>
        <w:t xml:space="preserve"> = (15300/18091) х 100 = 84,6 %</w:t>
      </w:r>
    </w:p>
    <w:p w:rsidR="00993122" w:rsidRPr="001C164E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9931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84,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931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составляет 96,2 % от планового показателя на 2018 год (87,9 %)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993122" w:rsidRPr="001C164E" w:rsidRDefault="009931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122" w:rsidRPr="001C164E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93122" w:rsidRPr="001C164E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2.</w:t>
      </w:r>
      <w:r w:rsidRPr="001C164E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hAnsi="Times New Roman"/>
        </w:rPr>
      </w:pP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ООсто 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Р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Робщ</m:t>
            </m:r>
          </m:den>
        </m:f>
        <m:r>
          <w:rPr>
            <w:rFonts w:ascii="Cambria Math" w:eastAsia="Times New Roman" w:hAnsi="Cambria Math"/>
            <w:lang w:eastAsia="ru-RU"/>
          </w:rPr>
          <m:t>х 100</m:t>
        </m:r>
      </m:oMath>
      <w:r w:rsidRPr="001C164E">
        <w:rPr>
          <w:rFonts w:ascii="Times New Roman" w:eastAsia="Times New Roman" w:hAnsi="Times New Roman"/>
          <w:bCs/>
          <w:iCs/>
          <w:lang w:eastAsia="ru-RU"/>
        </w:rPr>
        <w:t>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ООсто -</w:t>
      </w:r>
      <w:r w:rsidRPr="001C164E">
        <w:rPr>
          <w:rFonts w:ascii="Times New Roman" w:eastAsiaTheme="minorHAnsi" w:hAnsi="Times New Roman"/>
        </w:rPr>
        <w:t xml:space="preserve"> </w:t>
      </w:r>
      <w:r w:rsidRPr="001C164E">
        <w:rPr>
          <w:rFonts w:ascii="Times New Roman" w:eastAsiaTheme="minorHAnsi" w:hAnsi="Times New Roman" w:cstheme="minorBidi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Pr="001C164E">
        <w:rPr>
          <w:rFonts w:ascii="Times New Roman" w:eastAsia="Times New Roman" w:hAnsi="Times New Roman"/>
          <w:bCs/>
          <w:iCs/>
          <w:lang w:eastAsia="ru-RU"/>
        </w:rPr>
        <w:t>, %;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Р - количество </w:t>
      </w:r>
      <w:r w:rsidRPr="001C164E">
        <w:rPr>
          <w:rFonts w:ascii="Times New Roman" w:eastAsiaTheme="minorHAnsi" w:hAnsi="Times New Roman" w:cstheme="minorBidi"/>
        </w:rPr>
        <w:t>общеобразовательных организаций, соответствующих современным требованиям обучения, шт.;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1C164E">
        <w:rPr>
          <w:rFonts w:ascii="Times New Roman" w:eastAsiaTheme="minorHAnsi" w:hAnsi="Times New Roman" w:cstheme="minorBidi"/>
        </w:rPr>
        <w:t>Р</w:t>
      </w:r>
      <w:r w:rsidRPr="001C164E">
        <w:rPr>
          <w:rFonts w:ascii="Times New Roman" w:eastAsiaTheme="minorHAnsi" w:hAnsi="Times New Roman" w:cstheme="minorBidi"/>
          <w:vertAlign w:val="subscript"/>
        </w:rPr>
        <w:t>общ</w:t>
      </w:r>
      <w:r w:rsidRPr="001C164E">
        <w:rPr>
          <w:rFonts w:ascii="Times New Roman" w:eastAsiaTheme="minorHAnsi" w:hAnsi="Times New Roman" w:cstheme="minorBidi"/>
        </w:rPr>
        <w:t xml:space="preserve"> - общее количество муниципальных общеобразовательных организаций, шт.</w:t>
      </w:r>
    </w:p>
    <w:p w:rsidR="006E5422" w:rsidRPr="001C164E" w:rsidRDefault="006E5422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6E5422" w:rsidRPr="001C164E" w:rsidRDefault="006E5422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ООсто = (23/28) х 100 = 82,1 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- 82,1 %, что составляет 9</w:t>
      </w:r>
      <w:r w:rsidR="0077772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</w:t>
      </w:r>
      <w:r w:rsidR="0077772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85,7</w:t>
      </w:r>
      <w:r w:rsidR="006E5422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6E5422" w:rsidRPr="001C164E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C164E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организаций:</w:t>
      </w: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УВуч</w:t>
      </w:r>
      <w:r w:rsidRPr="001C164E">
        <w:rPr>
          <w:rFonts w:ascii="Times New Roman" w:eastAsiaTheme="minorHAnsi" w:hAnsi="Times New Roman"/>
        </w:rPr>
        <w:t xml:space="preserve"> =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(</w:t>
      </w:r>
      <w:bookmarkStart w:id="16" w:name="OLE_LINK234"/>
      <w:bookmarkStart w:id="17" w:name="OLE_LINK235"/>
      <w:bookmarkStart w:id="18" w:name="OLE_LINK236"/>
      <w:bookmarkStart w:id="19" w:name="OLE_LINK247"/>
      <w:bookmarkStart w:id="20" w:name="OLE_LINK248"/>
      <w:r w:rsidRPr="001C164E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16"/>
      <w:bookmarkEnd w:id="17"/>
      <w:bookmarkEnd w:id="18"/>
      <w:bookmarkEnd w:id="19"/>
      <w:bookmarkEnd w:id="20"/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2 смена</w:t>
      </w:r>
      <w:r w:rsidRPr="001C164E">
        <w:rPr>
          <w:rFonts w:ascii="Times New Roman" w:eastAsia="Times New Roman" w:hAnsi="Times New Roman"/>
          <w:bCs/>
          <w:iCs/>
          <w:lang w:eastAsia="ru-RU"/>
        </w:rPr>
        <w:t>+</w:t>
      </w:r>
      <w:bookmarkStart w:id="21" w:name="OLE_LINK249"/>
      <w:bookmarkStart w:id="22" w:name="OLE_LINK250"/>
      <w:r w:rsidRPr="001C164E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21"/>
      <w:bookmarkEnd w:id="22"/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3 смена</w:t>
      </w:r>
      <w:r w:rsidRPr="001C164E">
        <w:rPr>
          <w:rFonts w:ascii="Times New Roman" w:eastAsia="Times New Roman" w:hAnsi="Times New Roman"/>
          <w:bCs/>
          <w:iCs/>
          <w:lang w:eastAsia="ru-RU"/>
        </w:rPr>
        <w:t>)/ЧУ х 100,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УВуч -</w:t>
      </w:r>
      <w:r w:rsidRPr="001C164E">
        <w:rPr>
          <w:rFonts w:ascii="Times New Roman" w:eastAsiaTheme="minorHAnsi" w:hAnsi="Times New Roman"/>
        </w:rPr>
        <w:t xml:space="preserve"> удельный вес численности лиц, занимающихся во вторую и третью смены, в общей численности обучающихся муниципальных общеобразовательных организаций, %;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ЧУ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2 смена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во вторую смену, чел.;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ЧУ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3 смена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 третью смену, чел.;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ЧУ -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HAnsi" w:hAnsi="Times New Roman" w:cstheme="minorBidi"/>
        </w:rPr>
        <w:t>общая численность обучающихся муниципальных общеобразовательных организаций, чел.</w:t>
      </w:r>
    </w:p>
    <w:p w:rsidR="00CE6B16" w:rsidRPr="001C164E" w:rsidRDefault="00CE6B16" w:rsidP="0067116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E15CDF" w:rsidRPr="001C164E" w:rsidRDefault="00CE6B16" w:rsidP="0067116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УВуч</w:t>
      </w:r>
      <w:r w:rsidRPr="001C164E">
        <w:rPr>
          <w:rFonts w:ascii="Times New Roman" w:eastAsiaTheme="minorHAnsi" w:hAnsi="Times New Roman"/>
        </w:rPr>
        <w:t xml:space="preserve"> = (3933/18091) х 100 = 21,7 %</w:t>
      </w:r>
    </w:p>
    <w:p w:rsidR="00CE6B16" w:rsidRPr="001C164E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CE6B16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21,7 %, что составляет 101,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E6B16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(22 %)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CE6B16" w:rsidRPr="001C164E" w:rsidRDefault="00CE6B1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6B16" w:rsidRPr="001C164E" w:rsidRDefault="00CE6B16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r w:rsidRPr="001C164E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организации, в расчете на 1 обучающегося:</w:t>
      </w: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bookmarkStart w:id="23" w:name="OLE_LINK226"/>
      <w:bookmarkStart w:id="24" w:name="OLE_LINK227"/>
      <w:bookmarkStart w:id="25" w:name="OLE_LINK228"/>
      <w:bookmarkStart w:id="26" w:name="OLE_LINK280"/>
      <w:bookmarkStart w:id="27" w:name="OLE_LINK281"/>
      <w:bookmarkStart w:id="28" w:name="OLE_LINK282"/>
      <w:r w:rsidRPr="001C164E">
        <w:rPr>
          <w:rFonts w:ascii="Times New Roman" w:eastAsia="Times New Roman" w:hAnsi="Times New Roman"/>
          <w:bCs/>
          <w:iCs/>
          <w:lang w:eastAsia="ru-RU"/>
        </w:rPr>
        <w:t>ОФ 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ФР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КО</m:t>
            </m:r>
          </m:den>
        </m:f>
      </m:oMath>
      <w:bookmarkEnd w:id="23"/>
      <w:bookmarkEnd w:id="24"/>
      <w:bookmarkEnd w:id="25"/>
      <w:r w:rsidRPr="001C164E">
        <w:rPr>
          <w:rFonts w:ascii="Times New Roman" w:eastAsia="Times New Roman" w:hAnsi="Times New Roman"/>
          <w:bCs/>
          <w:iCs/>
          <w:lang w:eastAsia="ru-RU"/>
        </w:rPr>
        <w:t>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ОФ – </w:t>
      </w:r>
      <w:r w:rsidRPr="001C164E">
        <w:rPr>
          <w:rFonts w:ascii="Times New Roman" w:eastAsiaTheme="minorHAnsi" w:hAnsi="Times New Roman"/>
        </w:rPr>
        <w:t>общий объем финансовых средств, поступивших в общеобразовательные организации, в расчете на 1 обучающегося,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тыс. руб.;</w:t>
      </w:r>
    </w:p>
    <w:bookmarkEnd w:id="26"/>
    <w:bookmarkEnd w:id="27"/>
    <w:bookmarkEnd w:id="28"/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ФР –</w:t>
      </w:r>
      <w:r w:rsidRPr="001C164E">
        <w:rPr>
          <w:rFonts w:ascii="Times New Roman" w:eastAsiaTheme="minorHAnsi" w:hAnsi="Times New Roman"/>
          <w:lang w:eastAsia="ru-RU"/>
        </w:rPr>
        <w:t xml:space="preserve"> общий объем финансовых средств, поступивших в общеобразовательные организации, тыс. руб.</w:t>
      </w: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>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 w:cstheme="minorBidi"/>
          <w:bCs/>
          <w:iCs/>
          <w:lang w:eastAsia="ru-RU"/>
        </w:rPr>
        <w:t xml:space="preserve">КО – </w:t>
      </w:r>
      <w:r w:rsidRPr="001C164E">
        <w:rPr>
          <w:rFonts w:ascii="Times New Roman" w:eastAsiaTheme="minorHAnsi" w:hAnsi="Times New Roman"/>
          <w:lang w:eastAsia="ru-RU"/>
        </w:rPr>
        <w:t>численность обучающихся в общеобразовательных организациях, чел.</w:t>
      </w:r>
    </w:p>
    <w:p w:rsidR="00785093" w:rsidRPr="001C164E" w:rsidRDefault="00785093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785093" w:rsidRPr="001C164E" w:rsidRDefault="00785093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ОФ =</w:t>
      </w:r>
      <w:r w:rsidR="003E4754">
        <w:rPr>
          <w:rFonts w:ascii="Times New Roman" w:eastAsia="Times New Roman" w:hAnsi="Times New Roman"/>
          <w:bCs/>
          <w:iCs/>
          <w:lang w:eastAsia="ru-RU"/>
        </w:rPr>
        <w:t>610722,7</w:t>
      </w:r>
      <w:r w:rsidRPr="001C164E">
        <w:rPr>
          <w:rFonts w:ascii="Times New Roman" w:eastAsia="Times New Roman" w:hAnsi="Times New Roman"/>
          <w:bCs/>
          <w:iCs/>
          <w:lang w:eastAsia="ru-RU"/>
        </w:rPr>
        <w:t>/</w:t>
      </w:r>
      <w:r w:rsidR="003E4754">
        <w:rPr>
          <w:rFonts w:ascii="Times New Roman" w:eastAsia="Times New Roman" w:hAnsi="Times New Roman"/>
          <w:bCs/>
          <w:iCs/>
          <w:lang w:eastAsia="ru-RU"/>
        </w:rPr>
        <w:t>18091</w:t>
      </w:r>
      <w:r w:rsidRPr="001C164E">
        <w:rPr>
          <w:rFonts w:ascii="Times New Roman" w:eastAsia="Times New Roman" w:hAnsi="Times New Roman"/>
          <w:bCs/>
          <w:iCs/>
          <w:lang w:eastAsia="ru-RU"/>
        </w:rPr>
        <w:t>=</w:t>
      </w:r>
      <w:r w:rsidR="003E4754">
        <w:rPr>
          <w:rFonts w:ascii="Times New Roman" w:eastAsia="Times New Roman" w:hAnsi="Times New Roman"/>
          <w:bCs/>
          <w:iCs/>
          <w:lang w:eastAsia="ru-RU"/>
        </w:rPr>
        <w:t>33,8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3E4754">
        <w:rPr>
          <w:rFonts w:ascii="Times New Roman" w:eastAsia="Times New Roman" w:hAnsi="Times New Roman"/>
          <w:bCs/>
          <w:iCs/>
          <w:lang w:eastAsia="ru-RU"/>
        </w:rPr>
        <w:t xml:space="preserve"> тыс. руб.</w:t>
      </w:r>
    </w:p>
    <w:p w:rsidR="006046D0" w:rsidRPr="001C164E" w:rsidRDefault="00785093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показателя -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33,8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 98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,5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планового показателя на 2018 год (</w:t>
      </w:r>
      <w:r w:rsidR="00D43153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34,3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</w:t>
      </w:r>
      <w:r w:rsidR="001807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полном объеме.</w:t>
      </w:r>
    </w:p>
    <w:p w:rsidR="00785093" w:rsidRPr="001C164E" w:rsidRDefault="00785093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1C164E">
        <w:rPr>
          <w:rFonts w:ascii="Times New Roman" w:hAnsi="Times New Roman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</w: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5CDF" w:rsidRPr="001C164E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Уч</w:t>
      </w:r>
      <w:r w:rsidRPr="001C164E">
        <w:rPr>
          <w:rFonts w:ascii="Times New Roman" w:eastAsiaTheme="minorHAnsi" w:hAnsi="Times New Roman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ПРФ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ОЧПрф</m:t>
            </m:r>
          </m:den>
        </m:f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х 100 , где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Уч -</w:t>
      </w:r>
      <w:r w:rsidRPr="001C164E">
        <w:rPr>
          <w:rFonts w:ascii="Times New Roman" w:eastAsiaTheme="minorHAnsi" w:hAnsi="Times New Roman"/>
        </w:rPr>
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</w:r>
    </w:p>
    <w:p w:rsidR="00E15CDF" w:rsidRPr="001C164E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ПРФ</m:t>
        </m:r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– численность обучающихся по программам общего образования, участвующих в олимпиадах и конкурсах различного уровня, чел.;</w:t>
      </w: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m:oMath>
        <m:r>
          <w:rPr>
            <w:rFonts w:ascii="Cambria Math" w:eastAsia="Times New Roman" w:hAnsi="Cambria Math"/>
            <w:lang w:eastAsia="ru-RU"/>
          </w:rPr>
          <m:t xml:space="preserve">ОЧПрф  </m:t>
        </m:r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1C164E">
        <w:rPr>
          <w:rFonts w:ascii="Times New Roman" w:eastAsiaTheme="minorHAnsi" w:hAnsi="Times New Roman"/>
        </w:rPr>
        <w:t>общая численность обучающихся по программам общего образования, чел.</w:t>
      </w:r>
    </w:p>
    <w:p w:rsidR="004649EA" w:rsidRPr="001C164E" w:rsidRDefault="004649EA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49EA" w:rsidRPr="001C164E" w:rsidRDefault="004649EA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Уч</w:t>
      </w:r>
      <w:r w:rsidRPr="001C164E">
        <w:rPr>
          <w:rFonts w:ascii="Times New Roman" w:eastAsiaTheme="minorHAnsi" w:hAnsi="Times New Roman"/>
        </w:rPr>
        <w:t xml:space="preserve"> =</w:t>
      </w:r>
      <w:r w:rsidR="00DD5844" w:rsidRPr="001C164E">
        <w:rPr>
          <w:rFonts w:ascii="Times New Roman" w:eastAsiaTheme="minorHAnsi" w:hAnsi="Times New Roman"/>
        </w:rPr>
        <w:t xml:space="preserve"> (8737/18091)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х 100 </w:t>
      </w:r>
      <w:r w:rsidR="00DD5844" w:rsidRPr="001C164E">
        <w:rPr>
          <w:rFonts w:ascii="Times New Roman" w:eastAsia="Times New Roman" w:hAnsi="Times New Roman"/>
          <w:bCs/>
          <w:iCs/>
          <w:lang w:eastAsia="ru-RU"/>
        </w:rPr>
        <w:t xml:space="preserve"> = 48,3 %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DD5844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48,3 %, что составляет 99,4 % от планового показателя на 2018 год (48,6 %)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DD5844" w:rsidRPr="001C164E" w:rsidRDefault="00DD5844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15CDF" w:rsidRPr="001C164E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15CDF" w:rsidRPr="001C164E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6. </w:t>
      </w:r>
      <w:r w:rsidR="00A91960" w:rsidRPr="001C164E">
        <w:rPr>
          <w:rFonts w:ascii="Times New Roman" w:hAnsi="Times New Roman"/>
          <w:sz w:val="28"/>
          <w:szCs w:val="28"/>
        </w:rPr>
        <w:t>Удельный вес лиц, обеспеченных горячим питанием, в общей численности обучающихся муниципальных общеобразовательных организаций:</w:t>
      </w:r>
    </w:p>
    <w:p w:rsidR="00A91960" w:rsidRPr="001C164E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1960" w:rsidRPr="001C164E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УВгп = (ЧУ/ЧОУ) х 100, где</w:t>
      </w:r>
    </w:p>
    <w:p w:rsidR="00A91960" w:rsidRPr="001C164E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УВгп-</w:t>
      </w:r>
      <w:r w:rsidRPr="001C164E">
        <w:rPr>
          <w:rFonts w:ascii="Times New Roman" w:eastAsiaTheme="minorHAnsi" w:hAnsi="Times New Roman"/>
        </w:rPr>
        <w:t xml:space="preserve"> </w:t>
      </w:r>
      <w:r w:rsidRPr="001C164E">
        <w:rPr>
          <w:rFonts w:ascii="Times New Roman" w:eastAsiaTheme="minorHAnsi" w:hAnsi="Times New Roman" w:cstheme="minorBidi"/>
        </w:rPr>
        <w:t>удельный вес лиц, обеспеченных горячим питанием, в общей численности обучающихся муниципальных общеобразовательных организаций</w:t>
      </w:r>
      <w:r w:rsidRPr="001C164E">
        <w:rPr>
          <w:rFonts w:ascii="Times New Roman" w:eastAsiaTheme="minorHAnsi" w:hAnsi="Times New Roman"/>
        </w:rPr>
        <w:t>, %;</w:t>
      </w:r>
    </w:p>
    <w:p w:rsidR="00A91960" w:rsidRPr="001C164E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ЧУ- </w:t>
      </w:r>
      <w:r w:rsidRPr="001C164E">
        <w:rPr>
          <w:rFonts w:ascii="Times New Roman" w:eastAsiaTheme="minorHAnsi" w:hAnsi="Times New Roman"/>
          <w:lang w:eastAsia="ru-RU"/>
        </w:rPr>
        <w:t>численность обучающихся, обеспеченных горячим питанием, чел.,</w:t>
      </w:r>
    </w:p>
    <w:p w:rsidR="00A91960" w:rsidRPr="001C164E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t>ЧОУ - общая численность обучающихся в муниципальных общеобразовательных организациях, чел.</w:t>
      </w:r>
    </w:p>
    <w:p w:rsidR="00CE6B16" w:rsidRPr="001C164E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УВгп = (5770/18091) х 100 = 31,9 %</w:t>
      </w:r>
    </w:p>
    <w:p w:rsidR="00A91960" w:rsidRPr="001C164E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CE6B16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31,9 %, что составляет 96,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E6B16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(33 %)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CE6B16" w:rsidRPr="001C164E" w:rsidRDefault="00CE6B1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960" w:rsidRPr="001C164E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A91960" w:rsidRPr="001C164E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7. </w:t>
      </w:r>
      <w:r w:rsidRPr="001C164E">
        <w:rPr>
          <w:rFonts w:ascii="Times New Roman" w:hAnsi="Times New Roman"/>
          <w:sz w:val="28"/>
          <w:szCs w:val="28"/>
        </w:rPr>
        <w:t>Доля детей первой и второй группы здоровья в общей численности обучающихся в муниципальных общеобразовательных организациях:</w:t>
      </w:r>
    </w:p>
    <w:p w:rsidR="00A91960" w:rsidRPr="001C164E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960" w:rsidRPr="001C164E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t>ДЗ = (ЗСУ/ОЧО) х 100, где</w:t>
      </w:r>
    </w:p>
    <w:p w:rsidR="00A91960" w:rsidRPr="001C164E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t xml:space="preserve">ДЗ – </w:t>
      </w:r>
      <w:r w:rsidRPr="001C164E">
        <w:rPr>
          <w:rFonts w:ascii="Times New Roman" w:eastAsiaTheme="minorHAnsi" w:hAnsi="Times New Roman" w:cstheme="minorBidi"/>
        </w:rPr>
        <w:t>доля детей первой и второй группы здоровья в общей численности обучающихся в муниципальных общеобразовательных организациях,</w:t>
      </w:r>
      <w:r w:rsidRPr="001C164E">
        <w:rPr>
          <w:rFonts w:ascii="Times New Roman" w:eastAsiaTheme="minorHAnsi" w:hAnsi="Times New Roman"/>
        </w:rPr>
        <w:t xml:space="preserve"> %;</w:t>
      </w:r>
    </w:p>
    <w:p w:rsidR="00A91960" w:rsidRPr="001C164E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t xml:space="preserve">ЗСУ - количество </w:t>
      </w:r>
      <w:r w:rsidRPr="001C164E">
        <w:rPr>
          <w:rFonts w:ascii="Times New Roman" w:eastAsiaTheme="minorHAnsi" w:hAnsi="Times New Roman" w:cstheme="minorBidi"/>
        </w:rPr>
        <w:t>детей первой и второй группы здоровья</w:t>
      </w:r>
      <w:r w:rsidRPr="001C164E">
        <w:rPr>
          <w:rFonts w:ascii="Times New Roman" w:eastAsiaTheme="minorHAnsi" w:hAnsi="Times New Roman"/>
        </w:rPr>
        <w:t>,</w:t>
      </w:r>
      <w:r w:rsidRPr="001C164E">
        <w:rPr>
          <w:rFonts w:ascii="Times New Roman" w:eastAsiaTheme="minorHAnsi" w:hAnsi="Times New Roman" w:cstheme="minorBidi"/>
        </w:rPr>
        <w:t xml:space="preserve"> обучающихся в муниципальных общеобразовательных организациях,</w:t>
      </w:r>
      <w:r w:rsidRPr="001C164E">
        <w:rPr>
          <w:rFonts w:ascii="Times New Roman" w:eastAsiaTheme="minorHAnsi" w:hAnsi="Times New Roman"/>
        </w:rPr>
        <w:t xml:space="preserve"> чел.;</w:t>
      </w:r>
    </w:p>
    <w:p w:rsidR="00A91960" w:rsidRPr="001C164E" w:rsidRDefault="00A91960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1C164E">
        <w:rPr>
          <w:rFonts w:ascii="Times New Roman" w:eastAsiaTheme="minorHAnsi" w:hAnsi="Times New Roman"/>
        </w:rPr>
        <w:t xml:space="preserve">ОЧО – </w:t>
      </w:r>
      <w:r w:rsidRPr="001C164E">
        <w:rPr>
          <w:rFonts w:ascii="Times New Roman" w:eastAsiaTheme="minorHAnsi" w:hAnsi="Times New Roman" w:cstheme="minorBidi"/>
        </w:rPr>
        <w:t>общая численность обучающихся в муниципальных общеобразовательных организациях, чел.</w:t>
      </w:r>
    </w:p>
    <w:p w:rsidR="00CE6B16" w:rsidRPr="001C164E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91960" w:rsidRPr="001C164E" w:rsidRDefault="00CE6B16" w:rsidP="0067116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C164E">
        <w:rPr>
          <w:rFonts w:ascii="Times New Roman" w:eastAsiaTheme="minorHAnsi" w:hAnsi="Times New Roman"/>
        </w:rPr>
        <w:t>ДЗ = (16100/</w:t>
      </w:r>
      <w:r w:rsidR="003B75FB" w:rsidRPr="001C164E">
        <w:rPr>
          <w:rFonts w:ascii="Times New Roman" w:eastAsiaTheme="minorHAnsi" w:hAnsi="Times New Roman"/>
        </w:rPr>
        <w:t>18091) х 100 = 89 %</w:t>
      </w:r>
    </w:p>
    <w:p w:rsidR="003B75FB" w:rsidRPr="001C164E" w:rsidRDefault="003B75FB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40370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B75F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89 %, что составляет 98,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B75F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(90,3 %)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3B75FB" w:rsidRPr="001C164E" w:rsidRDefault="003B75FB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6D0" w:rsidRPr="001C164E" w:rsidRDefault="006046D0" w:rsidP="0067116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91960" w:rsidRPr="001C164E" w:rsidRDefault="001759CB" w:rsidP="0067116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3 «Развитие системы дополнительного образования»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  <w:lang w:eastAsia="ru-RU"/>
        </w:rPr>
        <w:t>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лет):</w:t>
      </w: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ОД=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</w:rPr>
              <m:t>КДП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ОЧД</m:t>
            </m:r>
          </m:den>
        </m:f>
      </m:oMath>
      <w:r w:rsidRPr="001C164E">
        <w:rPr>
          <w:rFonts w:ascii="Times New Roman" w:hAnsi="Times New Roman"/>
          <w:bCs/>
          <w:iCs/>
          <w:lang w:eastAsia="ru-RU"/>
        </w:rPr>
        <w:t xml:space="preserve">  х 100, где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ОД – охват детей в возрасте 5-18 лет дополнительными общеобразовательными программами, </w:t>
      </w:r>
      <w:r w:rsidRPr="001C164E">
        <w:rPr>
          <w:rFonts w:ascii="Times New Roman" w:hAnsi="Times New Roman"/>
        </w:rPr>
        <w:t>%;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КДП –</w:t>
      </w:r>
      <w:r w:rsidRPr="001C164E">
        <w:rPr>
          <w:rFonts w:ascii="Times New Roman" w:hAnsi="Times New Roman"/>
        </w:rPr>
        <w:t xml:space="preserve"> количество детей в возрасте 5-18 лет, получающих услуги дополнительного образования, чел.</w:t>
      </w:r>
      <w:r w:rsidRPr="001C164E">
        <w:rPr>
          <w:rFonts w:ascii="Times New Roman" w:hAnsi="Times New Roman"/>
          <w:bCs/>
          <w:iCs/>
          <w:lang w:eastAsia="ru-RU"/>
        </w:rPr>
        <w:t>;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ОЧД – </w:t>
      </w:r>
      <w:r w:rsidRPr="001C164E">
        <w:rPr>
          <w:rFonts w:ascii="Times New Roman" w:hAnsi="Times New Roman"/>
        </w:rPr>
        <w:t>общая численность детей в возрасте 5-18 лет, чел.</w:t>
      </w:r>
    </w:p>
    <w:p w:rsidR="003B75FB" w:rsidRPr="001C164E" w:rsidRDefault="003B75FB" w:rsidP="006711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1759CB" w:rsidRPr="001C164E" w:rsidRDefault="003B75FB" w:rsidP="0067116B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ОД= (19345/25355) х 100 = </w:t>
      </w:r>
      <w:r w:rsidR="0040370A" w:rsidRPr="001C164E">
        <w:rPr>
          <w:rFonts w:ascii="Times New Roman" w:hAnsi="Times New Roman"/>
          <w:bCs/>
          <w:iCs/>
          <w:lang w:eastAsia="ru-RU"/>
        </w:rPr>
        <w:t>76,3 %</w:t>
      </w:r>
    </w:p>
    <w:p w:rsidR="0040370A" w:rsidRPr="001C164E" w:rsidRDefault="0040370A" w:rsidP="006711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6046D0" w:rsidRPr="001C164E" w:rsidRDefault="0040370A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  - 76,3 %, что составляет 99,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не в полном объеме.</w:t>
      </w:r>
    </w:p>
    <w:p w:rsidR="0040370A" w:rsidRPr="001C164E" w:rsidRDefault="0040370A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70A" w:rsidRPr="001C164E" w:rsidRDefault="0040370A" w:rsidP="0067116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  <w:lang w:eastAsia="ru-RU"/>
        </w:rPr>
        <w:t>2.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ОЗ 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СЗД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СЗП</m:t>
            </m:r>
          </m:den>
        </m:f>
      </m:oMath>
      <w:r w:rsidRPr="001C164E">
        <w:rPr>
          <w:rFonts w:ascii="Times New Roman" w:hAnsi="Times New Roman"/>
          <w:bCs/>
          <w:iCs/>
          <w:lang w:eastAsia="ru-RU"/>
        </w:rPr>
        <w:t xml:space="preserve"> х 100, где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ОЗ –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  <w:r w:rsidRPr="001C164E">
        <w:rPr>
          <w:rFonts w:ascii="Times New Roman" w:hAnsi="Times New Roman"/>
          <w:lang w:eastAsia="ru-RU"/>
        </w:rPr>
        <w:t>,</w:t>
      </w:r>
      <w:r w:rsidR="001F0C26" w:rsidRPr="001C164E">
        <w:rPr>
          <w:rFonts w:ascii="Times New Roman" w:hAnsi="Times New Roman"/>
          <w:lang w:eastAsia="ru-RU"/>
        </w:rPr>
        <w:t xml:space="preserve"> </w:t>
      </w:r>
      <w:r w:rsidRPr="001C164E">
        <w:rPr>
          <w:rFonts w:ascii="Times New Roman" w:hAnsi="Times New Roman"/>
          <w:lang w:eastAsia="ru-RU"/>
        </w:rPr>
        <w:t xml:space="preserve"> %;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СЗД –</w:t>
      </w:r>
      <w:r w:rsidRPr="001C164E">
        <w:rPr>
          <w:rFonts w:ascii="Times New Roman" w:hAnsi="Times New Roman"/>
          <w:lang w:eastAsia="ru-RU"/>
        </w:rPr>
        <w:t xml:space="preserve"> </w:t>
      </w:r>
      <w:r w:rsidRPr="001C164E">
        <w:rPr>
          <w:rFonts w:ascii="Times New Roman" w:hAnsi="Times New Roman"/>
          <w:bCs/>
          <w:iCs/>
          <w:lang w:eastAsia="ru-RU"/>
        </w:rPr>
        <w:t>среднемесячная заработная плата педагогических работников муниципальных образовательных организаций дополнительного образования</w:t>
      </w:r>
      <w:r w:rsidRPr="001C164E">
        <w:rPr>
          <w:rFonts w:ascii="Times New Roman" w:hAnsi="Times New Roman"/>
          <w:lang w:eastAsia="ru-RU"/>
        </w:rPr>
        <w:t>, руб.;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СЗП – среднемесячная заработная плата учителей в Республике Адыгея</w:t>
      </w:r>
      <w:r w:rsidRPr="001C164E">
        <w:rPr>
          <w:rFonts w:ascii="Times New Roman" w:hAnsi="Times New Roman"/>
          <w:lang w:eastAsia="ru-RU"/>
        </w:rPr>
        <w:t>, руб.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3E2D" w:rsidRPr="001C164E" w:rsidRDefault="00AE3E2D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ОЗ =23885,42/</w:t>
      </w:r>
      <w:r w:rsidR="003E4754">
        <w:rPr>
          <w:rFonts w:ascii="Times New Roman" w:hAnsi="Times New Roman"/>
          <w:bCs/>
          <w:iCs/>
          <w:lang w:eastAsia="ru-RU"/>
        </w:rPr>
        <w:t>23845</w:t>
      </w:r>
      <w:r w:rsidRPr="001C164E">
        <w:rPr>
          <w:rFonts w:ascii="Times New Roman" w:hAnsi="Times New Roman"/>
          <w:bCs/>
          <w:iCs/>
          <w:lang w:eastAsia="ru-RU"/>
        </w:rPr>
        <w:t>х100=</w:t>
      </w:r>
      <w:r w:rsidR="003E4754">
        <w:rPr>
          <w:rFonts w:ascii="Times New Roman" w:hAnsi="Times New Roman"/>
          <w:bCs/>
          <w:iCs/>
          <w:lang w:eastAsia="ru-RU"/>
        </w:rPr>
        <w:t>100,2</w:t>
      </w:r>
      <w:r w:rsidRPr="001C164E">
        <w:rPr>
          <w:rFonts w:ascii="Times New Roman" w:hAnsi="Times New Roman"/>
          <w:bCs/>
          <w:iCs/>
          <w:lang w:eastAsia="ru-RU"/>
        </w:rPr>
        <w:t xml:space="preserve"> %</w:t>
      </w:r>
    </w:p>
    <w:p w:rsidR="00AE3E2D" w:rsidRPr="001C164E" w:rsidRDefault="00AE3E2D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:rsidR="006046D0" w:rsidRPr="001C164E" w:rsidRDefault="00AE3E2D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100,2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составляет 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100,2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(100 %)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фактически показатель </w:t>
      </w:r>
      <w:r w:rsidR="003E4754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полном объеме.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C164E">
        <w:rPr>
          <w:rFonts w:ascii="Times New Roman" w:hAnsi="Times New Roman"/>
          <w:sz w:val="28"/>
          <w:szCs w:val="28"/>
        </w:rPr>
        <w:t>Общий объем финансовых средств, поступивших в образовательные организации дополнительного образования, в расчёте на 1 обучающегося:</w:t>
      </w: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ОФ =</w:t>
      </w:r>
      <m:oMath>
        <m:r>
          <w:rPr>
            <w:rFonts w:ascii="Cambria Math" w:eastAsia="Times New Roman" w:hAnsi="Cambria Math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ФР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ЧО</m:t>
            </m:r>
          </m:den>
        </m:f>
      </m:oMath>
      <w:r w:rsidRPr="001C164E">
        <w:rPr>
          <w:rFonts w:ascii="Times New Roman" w:hAnsi="Times New Roman"/>
          <w:bCs/>
          <w:iCs/>
          <w:lang w:eastAsia="ru-RU"/>
        </w:rPr>
        <w:t xml:space="preserve"> , где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ОФ – общий объем финансовых средств, поступивших в образовательные организации дополнительного образования, в расчёте на 1 обучающегося, </w:t>
      </w:r>
      <w:r w:rsidRPr="001C164E">
        <w:rPr>
          <w:rFonts w:ascii="Times New Roman" w:hAnsi="Times New Roman"/>
        </w:rPr>
        <w:t>тыс. руб.,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64E">
        <w:rPr>
          <w:rFonts w:ascii="Times New Roman" w:hAnsi="Times New Roman"/>
          <w:bCs/>
          <w:iCs/>
          <w:lang w:eastAsia="ru-RU"/>
        </w:rPr>
        <w:t>ФР –</w:t>
      </w:r>
      <w:r w:rsidRPr="001C164E">
        <w:rPr>
          <w:rFonts w:ascii="Times New Roman" w:hAnsi="Times New Roman"/>
        </w:rPr>
        <w:t xml:space="preserve"> объем финансовых средств, поступивших в образовательные организации дополнительного образования, тыс. руб.,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ЧО – </w:t>
      </w:r>
      <w:r w:rsidRPr="001C164E">
        <w:rPr>
          <w:rFonts w:ascii="Times New Roman" w:hAnsi="Times New Roman"/>
        </w:rPr>
        <w:t>численность детей, обучающихся в образовательных организациях дополнительного образования, чел.</w:t>
      </w:r>
    </w:p>
    <w:p w:rsidR="00AE3E2D" w:rsidRPr="001C164E" w:rsidRDefault="00AE3E2D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:rsidR="00AE3E2D" w:rsidRPr="001C164E" w:rsidRDefault="00AE3E2D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ОФ =</w:t>
      </w:r>
      <m:oMath>
        <m:r>
          <w:rPr>
            <w:rFonts w:ascii="Cambria Math" w:eastAsia="Times New Roman" w:hAnsi="Cambria Math"/>
            <w:lang w:eastAsia="ru-RU"/>
          </w:rPr>
          <m:t xml:space="preserve">  </m:t>
        </m:r>
      </m:oMath>
      <w:r w:rsidRPr="001C164E">
        <w:rPr>
          <w:rFonts w:ascii="Times New Roman" w:hAnsi="Times New Roman"/>
          <w:bCs/>
          <w:iCs/>
          <w:lang w:eastAsia="ru-RU"/>
        </w:rPr>
        <w:t>40361200,00/9596=</w:t>
      </w:r>
      <w:r w:rsidR="004303F2" w:rsidRPr="001C164E">
        <w:rPr>
          <w:rFonts w:ascii="Times New Roman" w:hAnsi="Times New Roman"/>
          <w:bCs/>
          <w:iCs/>
          <w:lang w:eastAsia="ru-RU"/>
        </w:rPr>
        <w:t xml:space="preserve"> </w:t>
      </w:r>
      <w:r w:rsidRPr="001C164E">
        <w:rPr>
          <w:rFonts w:ascii="Times New Roman" w:hAnsi="Times New Roman"/>
          <w:bCs/>
          <w:iCs/>
          <w:lang w:eastAsia="ru-RU"/>
        </w:rPr>
        <w:t xml:space="preserve">4206,04 </w:t>
      </w:r>
      <w:r w:rsidR="004C2C90">
        <w:rPr>
          <w:rFonts w:ascii="Times New Roman" w:hAnsi="Times New Roman"/>
          <w:bCs/>
          <w:iCs/>
          <w:lang w:eastAsia="ru-RU"/>
        </w:rPr>
        <w:t>тыс.руб.</w:t>
      </w:r>
    </w:p>
    <w:p w:rsidR="006046D0" w:rsidRPr="001C164E" w:rsidRDefault="00AE3E2D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показателя -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4206,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04 руб.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что составляет 71,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2 %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планового показателя на 2018 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год (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5,9 %)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фактически показатель исполнен </w:t>
      </w:r>
      <w:r w:rsidR="00482901">
        <w:rPr>
          <w:rFonts w:ascii="Times New Roman" w:eastAsia="Times New Roman" w:hAnsi="Times New Roman"/>
          <w:bCs/>
          <w:sz w:val="28"/>
          <w:szCs w:val="28"/>
          <w:lang w:eastAsia="ru-RU"/>
        </w:rPr>
        <w:t>не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полном объеме.</w:t>
      </w:r>
    </w:p>
    <w:p w:rsidR="00AE3E2D" w:rsidRPr="001C164E" w:rsidRDefault="00AE3E2D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1C164E">
        <w:rPr>
          <w:rFonts w:ascii="Times New Roman" w:hAnsi="Times New Roman"/>
          <w:sz w:val="28"/>
          <w:szCs w:val="28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образования:</w:t>
      </w:r>
    </w:p>
    <w:p w:rsidR="001759CB" w:rsidRPr="001C164E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Дидо =</w:t>
      </w:r>
      <m:oMath>
        <m:r>
          <w:rPr>
            <w:rFonts w:ascii="Cambria Math" w:eastAsia="Times New Roman" w:hAnsi="Cambria Math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</w:rPr>
              <m:t>Чидо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</m:t>
            </m:r>
          </m:den>
        </m:f>
      </m:oMath>
      <w:r w:rsidRPr="001C164E">
        <w:rPr>
          <w:rFonts w:ascii="Times New Roman" w:hAnsi="Times New Roman"/>
          <w:bCs/>
          <w:iCs/>
          <w:lang w:eastAsia="ru-RU"/>
        </w:rPr>
        <w:t xml:space="preserve"> х 100, где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Дидо - </w:t>
      </w:r>
      <w:r w:rsidRPr="001C164E">
        <w:rPr>
          <w:rFonts w:ascii="Times New Roman" w:hAnsi="Times New Roman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</w:r>
      <w:r w:rsidRPr="001C164E">
        <w:rPr>
          <w:rFonts w:ascii="Times New Roman" w:hAnsi="Times New Roman"/>
          <w:lang w:eastAsia="ru-RU"/>
        </w:rPr>
        <w:t>, %;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Чидо - </w:t>
      </w:r>
      <w:r w:rsidRPr="001C164E">
        <w:rPr>
          <w:rFonts w:ascii="Times New Roman" w:hAnsi="Times New Roman"/>
        </w:rPr>
        <w:t>число организаций дополнительного образования, в которых проведены мероприятия по развитию инфраструктуры</w:t>
      </w:r>
      <w:r w:rsidRPr="001C164E">
        <w:rPr>
          <w:rFonts w:ascii="Times New Roman" w:hAnsi="Times New Roman"/>
          <w:lang w:eastAsia="ru-RU"/>
        </w:rPr>
        <w:t>, ед.</w:t>
      </w:r>
      <w:r w:rsidRPr="001C164E">
        <w:rPr>
          <w:rFonts w:ascii="Times New Roman" w:hAnsi="Times New Roman"/>
          <w:bCs/>
          <w:iCs/>
          <w:lang w:eastAsia="ru-RU"/>
        </w:rPr>
        <w:t xml:space="preserve"> 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 xml:space="preserve">ОЧ - </w:t>
      </w:r>
      <w:r w:rsidRPr="001C164E">
        <w:rPr>
          <w:rFonts w:ascii="Times New Roman" w:hAnsi="Times New Roman"/>
        </w:rPr>
        <w:t>общее число организаций дополнительного образования</w:t>
      </w:r>
      <w:r w:rsidRPr="001C164E">
        <w:rPr>
          <w:rFonts w:ascii="Times New Roman" w:hAnsi="Times New Roman"/>
          <w:lang w:eastAsia="ru-RU"/>
        </w:rPr>
        <w:t>, ед.</w:t>
      </w:r>
    </w:p>
    <w:p w:rsidR="003B75FB" w:rsidRPr="001C164E" w:rsidRDefault="003B75FB" w:rsidP="0067116B">
      <w:pPr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:rsidR="001759CB" w:rsidRPr="001C164E" w:rsidRDefault="003B75FB" w:rsidP="0067116B">
      <w:pPr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1C164E">
        <w:rPr>
          <w:rFonts w:ascii="Times New Roman" w:hAnsi="Times New Roman"/>
          <w:bCs/>
          <w:iCs/>
          <w:lang w:eastAsia="ru-RU"/>
        </w:rPr>
        <w:t>Дидо = 1/3 х 100 = 33,3 %</w:t>
      </w:r>
    </w:p>
    <w:p w:rsidR="003B75FB" w:rsidRPr="001C164E" w:rsidRDefault="003B75FB" w:rsidP="0067116B">
      <w:pPr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3B75F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33,3 %, что составляет 100  % от планового показателя на 2018 год (33,3 %)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3B75FB" w:rsidRPr="001C164E" w:rsidRDefault="003B75FB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4B68" w:rsidRPr="001C164E" w:rsidRDefault="00464B68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4 «Обеспечение и совершенствование управления системой образования и прочие мероприятия в области образования»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759CB" w:rsidRPr="001C164E" w:rsidRDefault="001759CB" w:rsidP="00671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1C164E">
        <w:rPr>
          <w:rFonts w:ascii="Times New Roman" w:hAnsi="Times New Roman"/>
          <w:sz w:val="28"/>
          <w:szCs w:val="28"/>
          <w:lang w:eastAsia="ru-RU"/>
        </w:rPr>
        <w:t>Удельный вес обращений по вопросам образования от общего количества обращений в Администрацию муниципального образования «Город Майкоп»:</w:t>
      </w:r>
    </w:p>
    <w:p w:rsidR="001759CB" w:rsidRPr="001C164E" w:rsidRDefault="001759CB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t>До = Кр/Кобщ х 100, где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lastRenderedPageBreak/>
        <w:t>До – удельный вес обращений по вопросам образования, %;</w:t>
      </w:r>
    </w:p>
    <w:p w:rsidR="001759CB" w:rsidRPr="001C164E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t>Кр – количество обращений по вопросам образования в отчетном периоде, шт.;</w:t>
      </w:r>
    </w:p>
    <w:p w:rsidR="001759CB" w:rsidRPr="001C164E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t>Кобщ – общее количество обращений в Администрацию муниципального образования «Город Майкоп» в отчетном периоде, шт.</w:t>
      </w:r>
    </w:p>
    <w:p w:rsidR="0040370A" w:rsidRPr="001C164E" w:rsidRDefault="0040370A" w:rsidP="006711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ru-RU"/>
        </w:rPr>
      </w:pPr>
    </w:p>
    <w:p w:rsidR="0040370A" w:rsidRPr="001C164E" w:rsidRDefault="0040370A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HAnsi" w:hAnsi="Times New Roman"/>
          <w:lang w:eastAsia="ru-RU"/>
        </w:rPr>
        <w:t>До = (922/</w:t>
      </w:r>
      <w:r w:rsidR="00A760B1" w:rsidRPr="001C164E">
        <w:rPr>
          <w:rFonts w:ascii="Times New Roman" w:eastAsiaTheme="minorHAnsi" w:hAnsi="Times New Roman"/>
          <w:lang w:eastAsia="ru-RU"/>
        </w:rPr>
        <w:t>2068</w:t>
      </w:r>
      <w:r w:rsidRPr="001C164E">
        <w:rPr>
          <w:rFonts w:ascii="Times New Roman" w:eastAsiaTheme="minorHAnsi" w:hAnsi="Times New Roman"/>
          <w:lang w:eastAsia="ru-RU"/>
        </w:rPr>
        <w:t>) х 100</w:t>
      </w:r>
      <w:r w:rsidR="008D284D" w:rsidRPr="001C164E">
        <w:rPr>
          <w:rFonts w:ascii="Times New Roman" w:eastAsiaTheme="minorHAnsi" w:hAnsi="Times New Roman"/>
          <w:lang w:eastAsia="ru-RU"/>
        </w:rPr>
        <w:t xml:space="preserve"> = </w:t>
      </w:r>
      <w:r w:rsidR="00A760B1" w:rsidRPr="001C164E">
        <w:rPr>
          <w:rFonts w:ascii="Times New Roman" w:eastAsiaTheme="minorHAnsi" w:hAnsi="Times New Roman"/>
          <w:lang w:eastAsia="ru-RU"/>
        </w:rPr>
        <w:t>44,6</w:t>
      </w:r>
      <w:r w:rsidR="004303F2" w:rsidRPr="001C164E">
        <w:rPr>
          <w:rFonts w:ascii="Times New Roman" w:eastAsiaTheme="minorHAnsi" w:hAnsi="Times New Roman"/>
          <w:lang w:eastAsia="ru-RU"/>
        </w:rPr>
        <w:t xml:space="preserve">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- </w:t>
      </w:r>
      <w:r w:rsidR="00A760B1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44,6</w:t>
      </w:r>
      <w:r w:rsidR="008D284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%, что составляет </w:t>
      </w:r>
      <w:r w:rsidR="00A760B1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100,</w:t>
      </w:r>
      <w:r w:rsidR="005D355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D284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(45 %)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8D284D" w:rsidRPr="001C164E" w:rsidRDefault="008D284D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59CB" w:rsidRPr="001C164E" w:rsidRDefault="001759CB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1759CB" w:rsidRPr="001C164E" w:rsidRDefault="001759CB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2. </w:t>
      </w:r>
      <w:r w:rsidRPr="001C164E">
        <w:rPr>
          <w:rFonts w:ascii="Times New Roman" w:hAnsi="Times New Roman"/>
          <w:sz w:val="28"/>
          <w:szCs w:val="28"/>
          <w:lang w:eastAsia="ru-RU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 w:rsidR="00DC3D3E" w:rsidRPr="001C164E">
        <w:rPr>
          <w:rFonts w:ascii="Times New Roman" w:hAnsi="Times New Roman"/>
          <w:sz w:val="28"/>
          <w:szCs w:val="28"/>
          <w:lang w:eastAsia="ru-RU"/>
        </w:rPr>
        <w:t>:</w:t>
      </w: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ОТ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lang w:eastAsia="ru-RU"/>
        </w:rPr>
        <w:t>=СБ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/СБ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10х</w:t>
      </w:r>
      <w:r w:rsidRPr="001C164E">
        <w:rPr>
          <w:rFonts w:ascii="Times New Roman" w:eastAsia="Times New Roman" w:hAnsi="Times New Roman"/>
          <w:bCs/>
          <w:iCs/>
          <w:lang w:eastAsia="ru-RU"/>
        </w:rPr>
        <w:t>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ОТ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ЕГЭ </w:t>
      </w:r>
      <w:r w:rsidRPr="001C164E">
        <w:rPr>
          <w:rFonts w:ascii="Times New Roman" w:eastAsiaTheme="minorHAnsi" w:hAnsi="Times New Roman"/>
          <w:lang w:eastAsia="ru-RU"/>
        </w:rPr>
        <w:t>-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СБ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- </w:t>
      </w:r>
      <w:r w:rsidRPr="001C164E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лучшими результатами ЕГЭ, средний балл;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СБ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10х 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1C164E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худшими результатами ЕГЭ, средний балл.</w:t>
      </w:r>
    </w:p>
    <w:p w:rsidR="00922675" w:rsidRPr="001C164E" w:rsidRDefault="00922675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1C164E" w:rsidRDefault="00922675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ОТ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Pr="001C164E">
        <w:rPr>
          <w:rFonts w:ascii="Times New Roman" w:eastAsia="Times New Roman" w:hAnsi="Times New Roman"/>
          <w:bCs/>
          <w:iCs/>
          <w:lang w:eastAsia="ru-RU"/>
        </w:rPr>
        <w:t>= 159,11/117,3 =</w:t>
      </w:r>
      <w:r w:rsidR="009A30A0" w:rsidRPr="001C164E">
        <w:rPr>
          <w:rFonts w:ascii="Times New Roman" w:eastAsia="Times New Roman" w:hAnsi="Times New Roman"/>
          <w:bCs/>
          <w:iCs/>
          <w:lang w:eastAsia="ru-RU"/>
        </w:rPr>
        <w:t>1,35 (русский язык) , ОТ</w:t>
      </w:r>
      <w:r w:rsidR="009A30A0"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="009A30A0" w:rsidRPr="001C164E">
        <w:rPr>
          <w:rFonts w:ascii="Times New Roman" w:eastAsia="Times New Roman" w:hAnsi="Times New Roman"/>
          <w:bCs/>
          <w:iCs/>
          <w:lang w:eastAsia="ru-RU"/>
        </w:rPr>
        <w:t>= 123,02/66 = 1,86 (математика),  ОТ</w:t>
      </w:r>
      <w:r w:rsidR="009A30A0"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="009A30A0" w:rsidRPr="001C164E">
        <w:rPr>
          <w:rFonts w:ascii="Times New Roman" w:eastAsia="Times New Roman" w:hAnsi="Times New Roman"/>
          <w:bCs/>
          <w:iCs/>
          <w:lang w:eastAsia="ru-RU"/>
        </w:rPr>
        <w:t>= 1,35+1,86/2= 1,6</w:t>
      </w:r>
    </w:p>
    <w:p w:rsidR="009A30A0" w:rsidRPr="001C164E" w:rsidRDefault="009A30A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9A30A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- 1,6 %, что составляет 109</w:t>
      </w:r>
      <w:r w:rsidR="005D3554">
        <w:rPr>
          <w:rFonts w:ascii="Times New Roman" w:eastAsia="Times New Roman" w:hAnsi="Times New Roman"/>
          <w:bCs/>
          <w:sz w:val="28"/>
          <w:szCs w:val="28"/>
          <w:lang w:eastAsia="ru-RU"/>
        </w:rPr>
        <w:t>,4</w:t>
      </w:r>
      <w:r w:rsidR="009A30A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(1,75 %)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9A30A0" w:rsidRPr="001C164E" w:rsidRDefault="009A30A0" w:rsidP="001C164E">
      <w:pPr>
        <w:spacing w:after="0" w:line="240" w:lineRule="auto"/>
        <w:ind w:left="-142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2675" w:rsidRPr="001C164E" w:rsidRDefault="00922675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C164E">
        <w:rPr>
          <w:rFonts w:ascii="Times New Roman" w:hAnsi="Times New Roman"/>
          <w:sz w:val="28"/>
          <w:szCs w:val="28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организаций:</w:t>
      </w: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ДПР=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</w:rPr>
              <m:t>ПА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ОЧП</m:t>
            </m:r>
          </m:den>
        </m:f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ДПР - </w:t>
      </w:r>
      <w:r w:rsidRPr="001C164E">
        <w:rPr>
          <w:rFonts w:ascii="Times New Roman" w:eastAsiaTheme="minorHAnsi" w:hAnsi="Times New Roman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организаций, %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ПА - численность </w:t>
      </w:r>
      <w:r w:rsidRPr="001C164E">
        <w:rPr>
          <w:rFonts w:ascii="Times New Roman" w:eastAsiaTheme="minorHAnsi" w:hAnsi="Times New Roman"/>
          <w:lang w:eastAsia="ru-RU"/>
        </w:rPr>
        <w:t>педагогических работников общеобразовательных организаций, прошедших аттестацию на присвоение квалификационной категории (первой и высшей)</w:t>
      </w:r>
      <w:r w:rsidRPr="001C164E">
        <w:rPr>
          <w:rFonts w:ascii="Times New Roman" w:eastAsia="Times New Roman" w:hAnsi="Times New Roman"/>
          <w:bCs/>
          <w:iCs/>
          <w:lang w:eastAsia="ru-RU"/>
        </w:rPr>
        <w:t>, чел.;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ОЧ – </w:t>
      </w:r>
      <w:r w:rsidRPr="001C164E">
        <w:rPr>
          <w:rFonts w:ascii="Times New Roman" w:eastAsiaTheme="minorHAnsi" w:hAnsi="Times New Roman"/>
          <w:lang w:eastAsia="ru-RU"/>
        </w:rPr>
        <w:t>общая численность педагогических работников общеобразовательных организаций, чел.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B70230" w:rsidRPr="001C164E" w:rsidRDefault="00B70230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ДПР= </w:t>
      </w:r>
      <w:r w:rsidR="00C23F3A" w:rsidRPr="001C164E">
        <w:rPr>
          <w:rFonts w:ascii="Times New Roman" w:eastAsia="Times New Roman" w:hAnsi="Times New Roman"/>
          <w:bCs/>
          <w:iCs/>
          <w:lang w:eastAsia="ru-RU"/>
        </w:rPr>
        <w:t>(</w:t>
      </w:r>
      <w:r w:rsidRPr="001C164E">
        <w:rPr>
          <w:rFonts w:ascii="Times New Roman" w:eastAsia="Times New Roman" w:hAnsi="Times New Roman"/>
          <w:bCs/>
          <w:iCs/>
          <w:lang w:eastAsia="ru-RU"/>
        </w:rPr>
        <w:t>970/1116</w:t>
      </w:r>
      <w:r w:rsidR="00C23F3A" w:rsidRPr="001C164E">
        <w:rPr>
          <w:rFonts w:ascii="Times New Roman" w:eastAsia="Times New Roman" w:hAnsi="Times New Roman"/>
          <w:bCs/>
          <w:iCs/>
          <w:lang w:eastAsia="ru-RU"/>
        </w:rPr>
        <w:t>)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 х 100 = 87 %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B7023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- 87 %, что составляет 100  % от планового показателя на 2018 год (87 %)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B70230" w:rsidRPr="001C164E" w:rsidRDefault="00B70230" w:rsidP="001C164E">
      <w:pPr>
        <w:spacing w:after="0" w:line="240" w:lineRule="auto"/>
        <w:ind w:left="-142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230" w:rsidRPr="001C164E" w:rsidRDefault="00B70230" w:rsidP="001C164E">
      <w:pPr>
        <w:spacing w:after="0" w:line="240" w:lineRule="auto"/>
        <w:jc w:val="center"/>
        <w:rPr>
          <w:rFonts w:ascii="Times New Roman" w:eastAsiaTheme="minorHAnsi" w:hAnsi="Times New Roman"/>
          <w:lang w:eastAsia="ru-RU"/>
        </w:rPr>
      </w:pP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4.</w:t>
      </w:r>
      <w:r w:rsidRPr="001C164E">
        <w:rPr>
          <w:rFonts w:ascii="Times New Roman" w:hAnsi="Times New Roman"/>
          <w:sz w:val="28"/>
          <w:szCs w:val="28"/>
          <w:lang w:eastAsia="ru-RU"/>
        </w:rPr>
        <w:t xml:space="preserve"> Доля обучающихся, участвующих в городских, республиканских, всероссийских олимпиадах, к общему числу обучающихся общеобразовательных организаций: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ДО =</w:t>
      </w:r>
      <m:oMath>
        <m:r>
          <w:rPr>
            <w:rFonts w:ascii="Cambria Math" w:eastAsia="Times New Roman" w:hAnsi="Cambria Math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Cs/>
                <w:i/>
                <w:iCs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</w:rPr>
              <m:t>УВМ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ОЧО</m:t>
            </m:r>
          </m:den>
        </m:f>
      </m:oMath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ДО - </w:t>
      </w:r>
      <w:r w:rsidRPr="001C164E">
        <w:rPr>
          <w:rFonts w:ascii="Times New Roman" w:eastAsiaTheme="minorHAnsi" w:hAnsi="Times New Roman"/>
          <w:lang w:eastAsia="ru-RU"/>
        </w:rPr>
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организаций, %;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УВМ - количество </w:t>
      </w:r>
      <w:r w:rsidRPr="001C164E">
        <w:rPr>
          <w:rFonts w:ascii="Times New Roman" w:eastAsiaTheme="minorHAnsi" w:hAnsi="Times New Roman"/>
          <w:lang w:eastAsia="ru-RU"/>
        </w:rPr>
        <w:t>обучающихся, участвующих в городских, республиканских, всероссийских олимпиадах, чел.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ОЧО - </w:t>
      </w:r>
      <w:r w:rsidRPr="001C164E">
        <w:rPr>
          <w:rFonts w:ascii="Times New Roman" w:eastAsiaTheme="minorHAnsi" w:hAnsi="Times New Roman"/>
          <w:lang w:eastAsia="ru-RU"/>
        </w:rPr>
        <w:t>общее число обучающихся общеобразовательных организаций, чел.</w:t>
      </w:r>
    </w:p>
    <w:p w:rsidR="00C23F3A" w:rsidRPr="001C164E" w:rsidRDefault="00C23F3A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1C164E" w:rsidRDefault="00C23F3A" w:rsidP="001C164E">
      <w:pPr>
        <w:spacing w:after="0" w:line="240" w:lineRule="auto"/>
        <w:jc w:val="center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ДО = (9136/18091) х 100 = 50,5 %</w:t>
      </w: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C23F3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– 50,5 %, что составляет 100  % от планового показателя на 2018 год (</w:t>
      </w:r>
      <w:r w:rsidR="00181628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50,5</w:t>
      </w:r>
      <w:r w:rsidR="00C23F3A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C23F3A" w:rsidRPr="001C164E" w:rsidRDefault="00C23F3A" w:rsidP="001C164E">
      <w:pPr>
        <w:spacing w:after="0" w:line="240" w:lineRule="auto"/>
        <w:ind w:left="-142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3F3A" w:rsidRPr="001C164E" w:rsidRDefault="00C23F3A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5. </w:t>
      </w:r>
      <w:r w:rsidRPr="001C164E">
        <w:rPr>
          <w:rFonts w:ascii="Times New Roman" w:hAnsi="Times New Roman"/>
          <w:sz w:val="28"/>
          <w:szCs w:val="28"/>
          <w:lang w:eastAsia="ru-RU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Уоо = (ЧО 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ок</w:t>
      </w:r>
      <w:r w:rsidRPr="001C164E">
        <w:rPr>
          <w:rFonts w:ascii="Times New Roman" w:eastAsia="Times New Roman" w:hAnsi="Times New Roman"/>
          <w:bCs/>
          <w:iCs/>
          <w:lang w:eastAsia="ru-RU"/>
        </w:rPr>
        <w:t>/ЧО) х 100,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Уоо -</w:t>
      </w:r>
      <w:r w:rsidRPr="001C164E">
        <w:rPr>
          <w:rFonts w:asciiTheme="minorHAnsi" w:eastAsiaTheme="minorHAnsi" w:hAnsiTheme="minorHAnsi" w:cstheme="minorBidi"/>
        </w:rPr>
        <w:t xml:space="preserve"> у</w:t>
      </w:r>
      <w:r w:rsidRPr="001C164E">
        <w:rPr>
          <w:rFonts w:ascii="Times New Roman" w:eastAsiaTheme="minorHAnsi" w:hAnsi="Times New Roman"/>
          <w:lang w:eastAsia="ru-RU"/>
        </w:rPr>
        <w:t>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организаций, %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ЧО ок - число </w:t>
      </w:r>
      <w:r w:rsidRPr="001C164E">
        <w:rPr>
          <w:rFonts w:ascii="Times New Roman" w:eastAsiaTheme="minorHAnsi" w:hAnsi="Times New Roman"/>
          <w:lang w:eastAsia="ru-RU"/>
        </w:rPr>
        <w:t>образовательных организаций, охваченных инструментами независимой системы оценки качества образования, шт.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ЧО - </w:t>
      </w:r>
      <w:r w:rsidRPr="001C164E">
        <w:rPr>
          <w:rFonts w:ascii="Times New Roman" w:eastAsiaTheme="minorHAnsi" w:hAnsi="Times New Roman"/>
          <w:lang w:eastAsia="ru-RU"/>
        </w:rPr>
        <w:t>общее число образовательных</w:t>
      </w:r>
      <w:r w:rsidR="00181628" w:rsidRPr="001C164E">
        <w:rPr>
          <w:rFonts w:ascii="Times New Roman" w:eastAsiaTheme="minorHAnsi" w:hAnsi="Times New Roman"/>
          <w:lang w:eastAsia="ru-RU"/>
        </w:rPr>
        <w:t xml:space="preserve"> организаций</w:t>
      </w:r>
      <w:r w:rsidRPr="001C164E">
        <w:rPr>
          <w:rFonts w:ascii="Times New Roman" w:eastAsiaTheme="minorHAnsi" w:hAnsi="Times New Roman"/>
          <w:lang w:eastAsia="ru-RU"/>
        </w:rPr>
        <w:t>.</w:t>
      </w:r>
    </w:p>
    <w:p w:rsidR="00181628" w:rsidRPr="001C164E" w:rsidRDefault="00181628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Уоо = (28/73) х 100 = 38,3 %</w:t>
      </w:r>
    </w:p>
    <w:p w:rsidR="00181628" w:rsidRPr="001C164E" w:rsidRDefault="00181628" w:rsidP="001C164E">
      <w:pPr>
        <w:spacing w:after="0" w:line="240" w:lineRule="auto"/>
        <w:jc w:val="center"/>
        <w:rPr>
          <w:rFonts w:ascii="Times New Roman" w:eastAsiaTheme="minorHAnsi" w:hAnsi="Times New Roman"/>
          <w:lang w:eastAsia="ru-RU"/>
        </w:rPr>
      </w:pPr>
    </w:p>
    <w:p w:rsidR="006046D0" w:rsidRPr="001C164E" w:rsidRDefault="004303F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Достижение целевого показателя  </w:t>
      </w:r>
      <w:r w:rsidR="00181628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– 38,3 %, что составляет 123</w:t>
      </w:r>
      <w:r w:rsidR="005D3554">
        <w:rPr>
          <w:rFonts w:ascii="Times New Roman" w:eastAsia="Times New Roman" w:hAnsi="Times New Roman"/>
          <w:bCs/>
          <w:sz w:val="28"/>
          <w:szCs w:val="28"/>
          <w:lang w:eastAsia="ru-RU"/>
        </w:rPr>
        <w:t>,5</w:t>
      </w:r>
      <w:r w:rsidR="00181628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(31 %)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181628" w:rsidRPr="001C164E" w:rsidRDefault="00181628" w:rsidP="001C164E">
      <w:pPr>
        <w:spacing w:after="0" w:line="240" w:lineRule="auto"/>
        <w:ind w:left="-142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6. Среднее значение количества баллов по ЕГЭ, полученных выпускниками, освоившими образовательные программы среднего общего образования: 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СБ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>, где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СБ</w:t>
      </w:r>
      <w:r w:rsidRPr="001C164E">
        <w:rPr>
          <w:rFonts w:ascii="Times New Roman" w:eastAsiaTheme="minorEastAsia" w:hAnsi="Times New Roman"/>
          <w:sz w:val="20"/>
          <w:szCs w:val="20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i </w:t>
      </w:r>
      <w:r w:rsidRPr="001C164E">
        <w:rPr>
          <w:rFonts w:ascii="Times New Roman" w:eastAsiaTheme="minorEastAsia" w:hAnsi="Times New Roman"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ЕГЭ), средний балл;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i=1; 2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2 - русский язык.</w:t>
      </w:r>
    </w:p>
    <w:p w:rsidR="006756E6" w:rsidRPr="001C164E" w:rsidRDefault="006756E6" w:rsidP="001C1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СБ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eastAsia="ru-RU"/>
        </w:rPr>
        <w:t xml:space="preserve">математика = 50,52;     </w:t>
      </w:r>
      <w:r w:rsidRPr="001C164E">
        <w:rPr>
          <w:rFonts w:ascii="Times New Roman" w:eastAsiaTheme="minorEastAsia" w:hAnsi="Times New Roman"/>
          <w:noProof/>
          <w:lang w:eastAsia="ru-RU"/>
        </w:rPr>
        <w:t xml:space="preserve"> СБ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eastAsia="ru-RU"/>
        </w:rPr>
        <w:t>русский язык = 73,3.</w:t>
      </w:r>
    </w:p>
    <w:p w:rsidR="006046D0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Целевой 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показатель по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математике – 50,52 %, что составляет 104</w:t>
      </w:r>
      <w:r w:rsidR="005D3554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="0067116B">
        <w:rPr>
          <w:rFonts w:ascii="Times New Roman" w:eastAsia="Times New Roman" w:hAnsi="Times New Roman"/>
          <w:bCs/>
          <w:sz w:val="27"/>
          <w:szCs w:val="27"/>
          <w:lang w:eastAsia="ru-RU"/>
        </w:rPr>
        <w:t>7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%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планового показателя на 2018 год (48,23 %),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фактически показатель исполнен в полном объеме.</w:t>
      </w:r>
    </w:p>
    <w:p w:rsidR="006756E6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6046D0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Целевой 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показатель по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русскому языку – 73,3 %, что составляет 99</w:t>
      </w:r>
      <w:r w:rsidR="005D3554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="0067116B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%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планового показателя на 2018 год (73,98 %),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фактически показатель исполнен в полном объеме.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- по математике; 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СБ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>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СБ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sz w:val="20"/>
          <w:szCs w:val="20"/>
          <w:lang w:val="en-US" w:eastAsia="ru-RU"/>
        </w:rPr>
        <w:t>i</w:t>
      </w:r>
      <w:r w:rsidRPr="001C164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2 - русский язык.</w:t>
      </w:r>
    </w:p>
    <w:p w:rsidR="006756E6" w:rsidRPr="001C164E" w:rsidRDefault="006756E6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СБ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математика </w:t>
      </w:r>
      <w:r w:rsidRPr="001C164E">
        <w:rPr>
          <w:rFonts w:ascii="Times New Roman" w:eastAsiaTheme="minorEastAsia" w:hAnsi="Times New Roman"/>
          <w:noProof/>
          <w:lang w:eastAsia="ru-RU"/>
        </w:rPr>
        <w:t>= 3,6;  СБ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русский язык 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= 4,14.</w:t>
      </w:r>
    </w:p>
    <w:p w:rsidR="006046D0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Целевой 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показатель по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математике – 3,6 %, что составляет 97,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3 %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планового показателя на 2018 год (3,7 %),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фактически показатель исполнен </w:t>
      </w:r>
      <w:r w:rsidR="0067116B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не в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 объеме.</w:t>
      </w:r>
    </w:p>
    <w:p w:rsidR="006756E6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6046D0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Целевой 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показатель по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русскому языку – 4,14 %, что составляет 96,</w:t>
      </w:r>
      <w:r w:rsidR="0067116B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3 %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планового показателя на 2018 год (</w:t>
      </w:r>
      <w:r w:rsidR="00096161"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>4,3</w:t>
      </w:r>
      <w:r w:rsidRPr="001C164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%),</w:t>
      </w:r>
      <w:r w:rsidR="006046D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фактически показатель исполнен не в полном объеме.</w:t>
      </w:r>
    </w:p>
    <w:p w:rsidR="006756E6" w:rsidRPr="001C164E" w:rsidRDefault="006756E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6756E6" w:rsidRPr="001C164E" w:rsidRDefault="006756E6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1C164E" w:rsidRDefault="00DC3D3E" w:rsidP="001C164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8. </w:t>
      </w: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= (ЧВ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/ 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>) х 100,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– </w:t>
      </w:r>
      <w:r w:rsidRPr="001C164E">
        <w:rPr>
          <w:rFonts w:ascii="Times New Roman" w:eastAsiaTheme="minorHAnsi" w:hAnsi="Times New Roman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ЕГЭ, %;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2 - русский язык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- </w:t>
      </w:r>
      <w:r w:rsidRPr="001C164E">
        <w:rPr>
          <w:rFonts w:ascii="Times New Roman" w:eastAsiaTheme="minorHAnsi" w:hAnsi="Times New Roman"/>
          <w:lang w:eastAsia="ru-RU"/>
        </w:rPr>
        <w:t>численность выпускников, освоивших образовательные программы среднего общего образования, получивших количество баллов по ЕГЭ ниже минимального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по предмету i</w:t>
      </w:r>
      <w:r w:rsidRPr="001C164E">
        <w:rPr>
          <w:rFonts w:ascii="Times New Roman" w:eastAsiaTheme="minorHAnsi" w:hAnsi="Times New Roman"/>
          <w:lang w:eastAsia="ru-RU"/>
        </w:rPr>
        <w:t>, чел.;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lastRenderedPageBreak/>
        <w:t>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- </w:t>
      </w:r>
      <w:r w:rsidRPr="001C164E">
        <w:rPr>
          <w:rFonts w:ascii="Times New Roman" w:eastAsiaTheme="minorHAnsi" w:hAnsi="Times New Roman"/>
          <w:lang w:eastAsia="ru-RU"/>
        </w:rPr>
        <w:t>общая численность выпускников, освоивших образовательные программы среднего общего образования, сдававших ЕГЭ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по предмету i, чел.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096161" w:rsidRPr="001C164E" w:rsidRDefault="00096161" w:rsidP="001C164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ЕГЭ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>матем</w:t>
      </w:r>
      <w:r w:rsidRPr="001C164E">
        <w:rPr>
          <w:rFonts w:ascii="Times New Roman" w:eastAsiaTheme="minorEastAsia" w:hAnsi="Times New Roman"/>
          <w:lang w:eastAsia="ru-RU"/>
        </w:rPr>
        <w:t xml:space="preserve"> =</w:t>
      </w:r>
      <w:r w:rsidR="008D284D" w:rsidRPr="001C164E">
        <w:rPr>
          <w:rFonts w:ascii="Times New Roman" w:eastAsiaTheme="minorEastAsia" w:hAnsi="Times New Roman"/>
          <w:lang w:eastAsia="ru-RU"/>
        </w:rPr>
        <w:t xml:space="preserve"> (1/586) х 100 = 0,17 %</w:t>
      </w:r>
    </w:p>
    <w:p w:rsidR="008D284D" w:rsidRPr="001C164E" w:rsidRDefault="008D284D" w:rsidP="001C164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D64C2D" w:rsidRPr="001C164E" w:rsidRDefault="008D284D" w:rsidP="008A1490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 – 0,17  %, что составляет 100  % от планового показателя на 2018 год (0,17 %)</w:t>
      </w:r>
      <w:r w:rsidR="00D64C2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8D284D" w:rsidRPr="001C164E" w:rsidRDefault="008D284D" w:rsidP="001C164E">
      <w:pPr>
        <w:spacing w:after="0" w:line="240" w:lineRule="auto"/>
        <w:ind w:left="-142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284D" w:rsidRPr="001C164E" w:rsidRDefault="008D284D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математике;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русскому языку: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ГИА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= (ЧВ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/ 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>) х 100 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–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ГИА, %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1C164E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2 - русский язык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1C164E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-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численность выпускников, освоивших образовательные программы основного общего образования, получивших количество баллов по ГИА ниже минимального по предмету i</w:t>
      </w:r>
      <w:r w:rsidRPr="001C164E">
        <w:rPr>
          <w:rFonts w:ascii="Times New Roman" w:eastAsiaTheme="minorHAnsi" w:hAnsi="Times New Roman"/>
          <w:lang w:eastAsia="ru-RU"/>
        </w:rPr>
        <w:t>, чел.;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1C164E">
        <w:rPr>
          <w:rFonts w:ascii="Times New Roman" w:eastAsiaTheme="minorEastAsia" w:hAnsi="Times New Roman"/>
          <w:lang w:eastAsia="ru-RU"/>
        </w:rPr>
        <w:t>ЧВ</w:t>
      </w:r>
      <w:r w:rsidRPr="001C164E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1C164E">
        <w:rPr>
          <w:rFonts w:ascii="Times New Roman" w:eastAsiaTheme="minorEastAsia" w:hAnsi="Times New Roman"/>
          <w:lang w:eastAsia="ru-RU"/>
        </w:rPr>
        <w:t xml:space="preserve"> </w:t>
      </w:r>
      <w:r w:rsidRPr="001C164E">
        <w:rPr>
          <w:rFonts w:ascii="Times New Roman" w:eastAsiaTheme="minorEastAsia" w:hAnsi="Times New Roman"/>
          <w:lang w:val="en-US" w:eastAsia="ru-RU"/>
        </w:rPr>
        <w:t>i</w:t>
      </w:r>
      <w:r w:rsidRPr="001C164E">
        <w:rPr>
          <w:rFonts w:ascii="Times New Roman" w:eastAsiaTheme="minorEastAsia" w:hAnsi="Times New Roman"/>
          <w:lang w:eastAsia="ru-RU"/>
        </w:rPr>
        <w:t xml:space="preserve"> -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общая численность выпускников, освоивших образовательные программы основного общего образования, сдававших ГИА по предмету i</w:t>
      </w:r>
      <w:r w:rsidRPr="001C164E">
        <w:rPr>
          <w:rFonts w:ascii="Times New Roman" w:eastAsiaTheme="minorHAnsi" w:hAnsi="Times New Roman"/>
          <w:lang w:eastAsia="ru-RU"/>
        </w:rPr>
        <w:t>, чел.</w:t>
      </w:r>
    </w:p>
    <w:p w:rsidR="008D284D" w:rsidRPr="001C164E" w:rsidRDefault="008D284D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8D284D" w:rsidRPr="001C164E" w:rsidRDefault="008D284D" w:rsidP="001C164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ГИА </w:t>
      </w:r>
      <w:r w:rsidR="002275A9" w:rsidRPr="001C164E">
        <w:rPr>
          <w:rFonts w:ascii="Times New Roman" w:eastAsiaTheme="minorEastAsia" w:hAnsi="Times New Roman"/>
          <w:lang w:eastAsia="ru-RU"/>
        </w:rPr>
        <w:t>матем</w:t>
      </w:r>
      <w:r w:rsidRPr="001C164E">
        <w:rPr>
          <w:rFonts w:ascii="Times New Roman" w:eastAsiaTheme="minorEastAsia" w:hAnsi="Times New Roman"/>
          <w:lang w:eastAsia="ru-RU"/>
        </w:rPr>
        <w:t xml:space="preserve"> = </w:t>
      </w:r>
      <w:r w:rsidR="002275A9" w:rsidRPr="001C164E">
        <w:rPr>
          <w:rFonts w:ascii="Times New Roman" w:eastAsiaTheme="minorEastAsia" w:hAnsi="Times New Roman"/>
          <w:lang w:eastAsia="ru-RU"/>
        </w:rPr>
        <w:t>(5/1399) х 100 = 0,4 %</w:t>
      </w:r>
    </w:p>
    <w:p w:rsidR="002275A9" w:rsidRPr="001C164E" w:rsidRDefault="002275A9" w:rsidP="001C164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2275A9" w:rsidRPr="001C164E" w:rsidRDefault="002275A9" w:rsidP="001C164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1C164E">
        <w:rPr>
          <w:rFonts w:ascii="Times New Roman" w:eastAsiaTheme="minorEastAsia" w:hAnsi="Times New Roman"/>
          <w:noProof/>
          <w:lang w:eastAsia="ru-RU"/>
        </w:rPr>
        <w:t>М</w:t>
      </w:r>
      <w:r w:rsidRPr="001C164E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ГИА </w:t>
      </w:r>
      <w:r w:rsidRPr="001C164E">
        <w:rPr>
          <w:rFonts w:ascii="Times New Roman" w:eastAsiaTheme="minorEastAsia" w:hAnsi="Times New Roman"/>
          <w:lang w:eastAsia="ru-RU"/>
        </w:rPr>
        <w:t>русс</w:t>
      </w:r>
      <w:r w:rsidR="00A179EB">
        <w:rPr>
          <w:rFonts w:ascii="Times New Roman" w:eastAsiaTheme="minorEastAsia" w:hAnsi="Times New Roman"/>
          <w:lang w:eastAsia="ru-RU"/>
        </w:rPr>
        <w:t>кий язык = (1/1399) х 100 = 0,07</w:t>
      </w:r>
      <w:r w:rsidRPr="001C164E">
        <w:rPr>
          <w:rFonts w:ascii="Times New Roman" w:eastAsiaTheme="minorEastAsia" w:hAnsi="Times New Roman"/>
          <w:lang w:eastAsia="ru-RU"/>
        </w:rPr>
        <w:t xml:space="preserve"> %</w:t>
      </w:r>
    </w:p>
    <w:p w:rsidR="002275A9" w:rsidRPr="001C164E" w:rsidRDefault="002275A9" w:rsidP="001C164E">
      <w:pPr>
        <w:spacing w:after="0" w:line="240" w:lineRule="auto"/>
        <w:jc w:val="center"/>
        <w:rPr>
          <w:rFonts w:ascii="Times New Roman" w:eastAsiaTheme="minorHAnsi" w:hAnsi="Times New Roman"/>
          <w:lang w:eastAsia="ru-RU"/>
        </w:rPr>
      </w:pPr>
    </w:p>
    <w:p w:rsidR="00D64C2D" w:rsidRPr="001C164E" w:rsidRDefault="002275A9" w:rsidP="008A1490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 по математике – 0,4  %, что составляет 175  % от планового показателя на 2018 год (0,7 %)</w:t>
      </w:r>
      <w:r w:rsidR="00D64C2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D64C2D" w:rsidRPr="001C164E" w:rsidRDefault="002275A9" w:rsidP="008A1490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 по русскому языку – 0,0</w:t>
      </w:r>
      <w:r w:rsidR="005D355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%, что составляет </w:t>
      </w:r>
      <w:r w:rsidR="005D3554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от планового показателя на 2018 год (0,07 %)</w:t>
      </w:r>
      <w:r w:rsidR="00D64C2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DC3D3E" w:rsidRPr="001C164E" w:rsidRDefault="00DC3D3E" w:rsidP="008A1490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</w:p>
    <w:p w:rsidR="00DC3D3E" w:rsidRPr="001C164E" w:rsidRDefault="00DC3D3E" w:rsidP="008A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Theme="minorHAnsi" w:hAnsi="Times New Roman"/>
          <w:sz w:val="28"/>
          <w:szCs w:val="28"/>
          <w:lang w:eastAsia="ru-RU"/>
        </w:rPr>
        <w:t xml:space="preserve">10. </w:t>
      </w:r>
      <w:r w:rsidRPr="001C164E">
        <w:rPr>
          <w:rFonts w:ascii="Times New Roman" w:hAnsi="Times New Roman"/>
          <w:sz w:val="28"/>
          <w:szCs w:val="28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организаций:</w:t>
      </w: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1C164E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на</w:t>
      </w:r>
      <w:r w:rsidRPr="001C164E">
        <w:rPr>
          <w:rFonts w:ascii="Times New Roman" w:eastAsia="Times New Roman" w:hAnsi="Times New Roman"/>
          <w:bCs/>
          <w:iCs/>
          <w:lang w:eastAsia="ru-RU"/>
        </w:rPr>
        <w:t>= (Ч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в </w:t>
      </w:r>
      <w:r w:rsidRPr="001C164E">
        <w:rPr>
          <w:rFonts w:ascii="Times New Roman" w:eastAsia="Times New Roman" w:hAnsi="Times New Roman"/>
          <w:bCs/>
          <w:iCs/>
          <w:lang w:eastAsia="ru-RU"/>
        </w:rPr>
        <w:t>/ ОЧВ) х 100, где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Д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на 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1C164E">
        <w:rPr>
          <w:rFonts w:ascii="Times New Roman" w:eastAsiaTheme="minorHAnsi" w:hAnsi="Times New Roman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%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1C164E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>Ч</w:t>
      </w:r>
      <w:r w:rsidRPr="001C164E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в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– численность </w:t>
      </w:r>
      <w:r w:rsidRPr="001C164E">
        <w:rPr>
          <w:rFonts w:ascii="Times New Roman" w:eastAsiaTheme="minorHAnsi" w:hAnsi="Times New Roman"/>
          <w:lang w:eastAsia="ru-RU"/>
        </w:rPr>
        <w:t>выпускников муниципальных общеобразовательных организаций, не получивших аттестат о среднем общем образовании, чел.</w:t>
      </w:r>
      <w:r w:rsidRPr="001C164E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1C164E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ОЧВ - </w:t>
      </w:r>
      <w:r w:rsidRPr="001C164E">
        <w:rPr>
          <w:rFonts w:ascii="Times New Roman" w:eastAsiaTheme="minorHAnsi" w:hAnsi="Times New Roman"/>
          <w:lang w:eastAsia="ru-RU"/>
        </w:rPr>
        <w:t>общая численности выпускников муниципальных общеобразовательных организаций, чел.</w:t>
      </w:r>
    </w:p>
    <w:p w:rsidR="00DC3D3E" w:rsidRPr="001C164E" w:rsidRDefault="002275A9" w:rsidP="001C164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iCs/>
          <w:lang w:eastAsia="ru-RU"/>
        </w:rPr>
        <w:lastRenderedPageBreak/>
        <w:t>Д</w:t>
      </w:r>
      <w:r w:rsidRPr="001C164E">
        <w:rPr>
          <w:rFonts w:ascii="Times New Roman" w:eastAsia="Times New Roman" w:hAnsi="Times New Roman"/>
          <w:bCs/>
          <w:iCs/>
          <w:vertAlign w:val="subscript"/>
          <w:lang w:eastAsia="ru-RU"/>
        </w:rPr>
        <w:t>на</w:t>
      </w:r>
      <w:r w:rsidR="00127E3E">
        <w:rPr>
          <w:rFonts w:ascii="Times New Roman" w:eastAsia="Times New Roman" w:hAnsi="Times New Roman"/>
          <w:bCs/>
          <w:iCs/>
          <w:lang w:eastAsia="ru-RU"/>
        </w:rPr>
        <w:t>= (1/586) х 100 = 0,17</w:t>
      </w:r>
      <w:r w:rsidRPr="001C164E">
        <w:rPr>
          <w:rFonts w:ascii="Times New Roman" w:eastAsia="Times New Roman" w:hAnsi="Times New Roman"/>
          <w:bCs/>
          <w:iCs/>
          <w:lang w:eastAsia="ru-RU"/>
        </w:rPr>
        <w:t xml:space="preserve"> %</w:t>
      </w:r>
    </w:p>
    <w:p w:rsidR="00DC3D3E" w:rsidRPr="001C164E" w:rsidRDefault="00DC3D3E" w:rsidP="001C16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C2D" w:rsidRPr="001C164E" w:rsidRDefault="002275A9" w:rsidP="00A17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целевого показателя</w:t>
      </w:r>
      <w:r w:rsidR="00264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– 0,</w:t>
      </w:r>
      <w:r w:rsidR="00127E3E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8A149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составляет </w:t>
      </w:r>
      <w:r w:rsidR="00127E3E">
        <w:rPr>
          <w:rFonts w:ascii="Times New Roman" w:eastAsia="Times New Roman" w:hAnsi="Times New Roman"/>
          <w:bCs/>
          <w:sz w:val="28"/>
          <w:szCs w:val="28"/>
          <w:lang w:eastAsia="ru-RU"/>
        </w:rPr>
        <w:t>118</w:t>
      </w:r>
      <w:r w:rsidR="008A1490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</w:t>
      </w:r>
      <w:r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планового показателя на 2018 год (0,2 %)</w:t>
      </w:r>
      <w:r w:rsidR="00D64C2D" w:rsidRPr="001C164E">
        <w:rPr>
          <w:rFonts w:ascii="Times New Roman" w:eastAsia="Times New Roman" w:hAnsi="Times New Roman"/>
          <w:bCs/>
          <w:sz w:val="28"/>
          <w:szCs w:val="28"/>
          <w:lang w:eastAsia="ru-RU"/>
        </w:rPr>
        <w:t>, фактически показатель исполнен в полном объеме.</w:t>
      </w:r>
    </w:p>
    <w:p w:rsidR="00DC3D3E" w:rsidRPr="001C164E" w:rsidRDefault="00DC3D3E" w:rsidP="00DC3D3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DC3D3E" w:rsidRPr="001C164E" w:rsidSect="002163F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D60C1C" w:rsidRPr="001C164E" w:rsidRDefault="00D60C1C" w:rsidP="00C3001B">
      <w:pPr>
        <w:spacing w:after="0"/>
        <w:ind w:left="12900"/>
        <w:rPr>
          <w:rFonts w:ascii="Times New Roman" w:eastAsiaTheme="minorHAnsi" w:hAnsi="Times New Roman"/>
          <w:i/>
          <w:sz w:val="26"/>
          <w:szCs w:val="26"/>
        </w:rPr>
      </w:pPr>
      <w:r w:rsidRPr="001C164E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2</w:t>
      </w:r>
    </w:p>
    <w:p w:rsidR="00D60C1C" w:rsidRPr="001C164E" w:rsidRDefault="00D60C1C" w:rsidP="00D60C1C">
      <w:pPr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1C164E">
        <w:rPr>
          <w:rFonts w:ascii="Times New Roman" w:eastAsiaTheme="minorHAnsi" w:hAnsi="Times New Roman"/>
          <w:b/>
          <w:i/>
          <w:sz w:val="26"/>
          <w:szCs w:val="26"/>
        </w:rPr>
        <w:t>Сведения о степени выполнения основных мероприятий (</w:t>
      </w:r>
      <w:r w:rsidR="001101AD" w:rsidRPr="001C164E">
        <w:rPr>
          <w:rFonts w:ascii="Times New Roman" w:eastAsiaTheme="minorHAnsi" w:hAnsi="Times New Roman"/>
          <w:b/>
          <w:i/>
          <w:sz w:val="26"/>
          <w:szCs w:val="26"/>
        </w:rPr>
        <w:t>направлений расходов</w:t>
      </w:r>
      <w:r w:rsidR="007F1E4D" w:rsidRPr="001C164E">
        <w:rPr>
          <w:rFonts w:ascii="Times New Roman" w:eastAsiaTheme="minorHAnsi" w:hAnsi="Times New Roman"/>
          <w:b/>
          <w:i/>
          <w:sz w:val="26"/>
          <w:szCs w:val="26"/>
        </w:rPr>
        <w:t>)</w:t>
      </w:r>
      <w:r w:rsidR="001101AD"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, контрольных событий </w:t>
      </w:r>
      <w:r w:rsidR="00AA6374" w:rsidRPr="001C164E">
        <w:rPr>
          <w:rFonts w:ascii="Times New Roman" w:eastAsiaTheme="minorHAnsi" w:hAnsi="Times New Roman"/>
          <w:b/>
          <w:i/>
          <w:sz w:val="26"/>
          <w:szCs w:val="26"/>
        </w:rPr>
        <w:t>муниципальной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 </w:t>
      </w:r>
      <w:r w:rsidR="008A1490">
        <w:rPr>
          <w:rFonts w:ascii="Times New Roman" w:eastAsiaTheme="minorHAnsi" w:hAnsi="Times New Roman"/>
          <w:b/>
          <w:i/>
          <w:sz w:val="26"/>
          <w:szCs w:val="26"/>
        </w:rPr>
        <w:t>п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>рограммы, подпрограмм</w:t>
      </w:r>
      <w:r w:rsidR="00AA6374"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</w:t>
      </w:r>
      <w:r w:rsidR="008A1490">
        <w:rPr>
          <w:rFonts w:ascii="Times New Roman" w:eastAsiaTheme="minorHAnsi" w:hAnsi="Times New Roman"/>
          <w:b/>
          <w:i/>
          <w:sz w:val="26"/>
          <w:szCs w:val="26"/>
        </w:rPr>
        <w:t xml:space="preserve"> п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>рограммы</w:t>
      </w:r>
    </w:p>
    <w:p w:rsidR="001101AD" w:rsidRPr="00610E96" w:rsidRDefault="001101AD" w:rsidP="00D60C1C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"/>
        <w:gridCol w:w="4316"/>
        <w:gridCol w:w="3160"/>
        <w:gridCol w:w="2505"/>
        <w:gridCol w:w="2206"/>
        <w:gridCol w:w="2059"/>
      </w:tblGrid>
      <w:tr w:rsidR="001C164E" w:rsidRPr="00610E96" w:rsidTr="0014753E">
        <w:tc>
          <w:tcPr>
            <w:tcW w:w="996" w:type="dxa"/>
            <w:vMerge w:val="restart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6" w:type="dxa"/>
            <w:vMerge w:val="restart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60" w:type="dxa"/>
            <w:vMerge w:val="restart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</w:t>
            </w:r>
            <w:r w:rsidR="005502BD"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нный исполнитель, соисполнитель,</w:t>
            </w: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6770" w:type="dxa"/>
            <w:gridSpan w:val="3"/>
          </w:tcPr>
          <w:p w:rsidR="001D4109" w:rsidRPr="00610E96" w:rsidRDefault="001D4109" w:rsidP="00D60C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 контрольных соб</w:t>
            </w:r>
            <w:r w:rsidR="005502BD"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ытий в количественном выражении</w:t>
            </w:r>
          </w:p>
          <w:p w:rsidR="001D4109" w:rsidRPr="00610E96" w:rsidRDefault="001D4109" w:rsidP="001D410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2018 год</w:t>
            </w:r>
          </w:p>
        </w:tc>
      </w:tr>
      <w:tr w:rsidR="001C164E" w:rsidRPr="00610E96" w:rsidTr="0014753E">
        <w:tc>
          <w:tcPr>
            <w:tcW w:w="996" w:type="dxa"/>
            <w:vMerge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0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59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C164E" w:rsidRPr="00610E96" w:rsidTr="0014753E">
        <w:tc>
          <w:tcPr>
            <w:tcW w:w="99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164E" w:rsidRPr="00610E96" w:rsidTr="00BE3A1A">
        <w:tc>
          <w:tcPr>
            <w:tcW w:w="15242" w:type="dxa"/>
            <w:gridSpan w:val="6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Муниципальная программа «Развитие си</w:t>
            </w:r>
            <w:r w:rsidR="008A1490"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стемы образования  муниципальног</w:t>
            </w: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образования «Город Майкоп» на 2018 - 2020 годы»</w:t>
            </w:r>
          </w:p>
        </w:tc>
      </w:tr>
      <w:tr w:rsidR="001C164E" w:rsidRPr="00610E96" w:rsidTr="00BE3A1A">
        <w:tc>
          <w:tcPr>
            <w:tcW w:w="15242" w:type="dxa"/>
            <w:gridSpan w:val="6"/>
          </w:tcPr>
          <w:p w:rsidR="001D4109" w:rsidRPr="000D39C7" w:rsidRDefault="001D4109" w:rsidP="00D60C1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0D39C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1C164E" w:rsidRPr="00610E96" w:rsidTr="0014753E">
        <w:tc>
          <w:tcPr>
            <w:tcW w:w="99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F1E4D" w:rsidRPr="00610E96">
              <w:rPr>
                <w:rFonts w:ascii="Times New Roman" w:eastAsiaTheme="minorHAnsi" w:hAnsi="Times New Roman"/>
                <w:sz w:val="24"/>
                <w:szCs w:val="24"/>
              </w:rPr>
              <w:t>.1.</w:t>
            </w:r>
          </w:p>
        </w:tc>
        <w:tc>
          <w:tcPr>
            <w:tcW w:w="4316" w:type="dxa"/>
          </w:tcPr>
          <w:p w:rsidR="007F1E4D" w:rsidRPr="00610E96" w:rsidRDefault="007F1E4D" w:rsidP="007F1E4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Основное мероприятие</w:t>
            </w:r>
            <w:r w:rsidR="00AB3289"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  <w:p w:rsidR="001D4109" w:rsidRPr="00610E96" w:rsidRDefault="007F1E4D" w:rsidP="007F1E4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«Предоставление качественного и доступного дошкольного образования»</w:t>
            </w:r>
          </w:p>
        </w:tc>
        <w:tc>
          <w:tcPr>
            <w:tcW w:w="3160" w:type="dxa"/>
          </w:tcPr>
          <w:p w:rsidR="001D4109" w:rsidRPr="00610E96" w:rsidRDefault="0014753E" w:rsidP="008A14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</w:t>
            </w:r>
            <w:r w:rsidR="008A1490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</w:t>
            </w:r>
            <w:r w:rsidR="008A1490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образовательные организации;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частные дошкольные образовательные организации</w:t>
            </w:r>
          </w:p>
        </w:tc>
        <w:tc>
          <w:tcPr>
            <w:tcW w:w="2505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D4109" w:rsidRPr="00610E96" w:rsidRDefault="001D410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D4109" w:rsidRPr="00610E96" w:rsidRDefault="005D3554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14753E">
        <w:tc>
          <w:tcPr>
            <w:tcW w:w="996" w:type="dxa"/>
          </w:tcPr>
          <w:p w:rsidR="00AB3289" w:rsidRPr="00610E96" w:rsidRDefault="00AB328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1.1.1</w:t>
            </w:r>
          </w:p>
        </w:tc>
        <w:tc>
          <w:tcPr>
            <w:tcW w:w="4316" w:type="dxa"/>
          </w:tcPr>
          <w:p w:rsidR="00AB3289" w:rsidRPr="00610E96" w:rsidRDefault="00AB3289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3289" w:rsidRPr="00610E96" w:rsidRDefault="00AB3289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160" w:type="dxa"/>
          </w:tcPr>
          <w:p w:rsidR="00AB3289" w:rsidRPr="00610E96" w:rsidRDefault="008A1490" w:rsidP="008A14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</w:t>
            </w:r>
            <w:r w:rsidR="0014753E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дошкольные образовательные организации</w:t>
            </w:r>
          </w:p>
        </w:tc>
        <w:tc>
          <w:tcPr>
            <w:tcW w:w="2505" w:type="dxa"/>
          </w:tcPr>
          <w:p w:rsidR="00AB3289" w:rsidRPr="00610E96" w:rsidRDefault="00AB328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B3289" w:rsidRPr="00610E96" w:rsidRDefault="00AB328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B3289" w:rsidRPr="00610E96" w:rsidRDefault="00AB328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AB3289" w:rsidRPr="00610E96" w:rsidRDefault="00AB3289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1.1.1.</w:t>
            </w:r>
            <w:r w:rsidR="00CC69DE"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AB3289" w:rsidRPr="00610E96" w:rsidRDefault="00AB3289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AB3289" w:rsidRPr="00610E96" w:rsidRDefault="00AB3289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дошкольных образовательных организаций</w:t>
            </w:r>
            <w:r w:rsidR="00257A90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F555B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7A90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0" w:type="dxa"/>
          </w:tcPr>
          <w:p w:rsidR="00AB3289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AB3289" w:rsidRPr="00610E96" w:rsidRDefault="00AB3289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</w:tcPr>
          <w:p w:rsidR="00AB3289" w:rsidRPr="00610E96" w:rsidRDefault="00AB3289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2059" w:type="dxa"/>
          </w:tcPr>
          <w:p w:rsidR="00AB3289" w:rsidRPr="00610E96" w:rsidRDefault="00AB3289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1.1.2.</w:t>
            </w:r>
          </w:p>
        </w:tc>
        <w:tc>
          <w:tcPr>
            <w:tcW w:w="4316" w:type="dxa"/>
          </w:tcPr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B6B" w:rsidRPr="00610E96" w:rsidRDefault="00714B6B" w:rsidP="00C1106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4316" w:type="dxa"/>
          </w:tcPr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зачисленных в дошкольные образовательные организации в возрасте от 2 месяцев до 1,5 лет, чел.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714B6B" w:rsidRPr="00610E96" w:rsidRDefault="005D3554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1.1.2.2.</w:t>
            </w:r>
          </w:p>
        </w:tc>
        <w:tc>
          <w:tcPr>
            <w:tcW w:w="4316" w:type="dxa"/>
          </w:tcPr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зачисленных в дошкольные образовательные организации в возрасте от 1,5 до 3-х лет, чел.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1922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1931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100,</w:t>
            </w:r>
            <w:r w:rsidR="005D3554" w:rsidRPr="00610E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rPr>
          <w:trHeight w:val="1437"/>
        </w:trPr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1.1.2.3.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396A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зачисленных в дошкольные образовательные организации в возрасте от 3 до 7 лет, чел.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7914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7928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100,2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1.1.3.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</w:t>
            </w:r>
            <w:r w:rsidR="008A1490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</w:t>
            </w:r>
            <w:r w:rsidR="008A1490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образовательные организации;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частные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1.1.3.1.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частных дошкольных образовательных организаций получивших субвенцию, шт.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</w:t>
            </w:r>
            <w:r w:rsidR="0014753E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дошкольные образовательные организации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14753E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частные дошкольные </w:t>
            </w:r>
            <w:r w:rsidR="0014753E"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714B6B" w:rsidRPr="00610E96" w:rsidRDefault="005D3554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A77F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1.1.4.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Частичная компенсация расходов для доведения минимального размера оплаты труда до уровня, установленного федеральным законодательством в 2018 году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A77F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1.1.4.1.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 муниципальных учреждений, оплата труда которых не ниже минимального размера оплаты труда, установленного федеральным законодательством, %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A77F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F236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1.1.4.2.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Просроченная кредиторская задолженность по выплате заработной платы работникам муниципальных учреждений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714B6B" w:rsidRPr="00610E96" w:rsidRDefault="005D3554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F236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F236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1.1.5.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счет субсидий 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A77F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1.1.5.1.</w:t>
            </w:r>
          </w:p>
        </w:tc>
        <w:tc>
          <w:tcPr>
            <w:tcW w:w="4316" w:type="dxa"/>
          </w:tcPr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F236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Недопущение возникновения просроченной кредиторской задолженности по состоянию на 1 января 2019 г.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Комитет по образованию; 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A77F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F236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1.1.6.</w:t>
            </w:r>
          </w:p>
        </w:tc>
        <w:tc>
          <w:tcPr>
            <w:tcW w:w="4316" w:type="dxa"/>
          </w:tcPr>
          <w:p w:rsidR="00714B6B" w:rsidRPr="00610E96" w:rsidRDefault="00714B6B" w:rsidP="007470A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реализацию мероприятий, направленных на модернизацию материально-технической и учебной базы образовательных организаций и организаций науки (создание инфраструктуры центров (служб) помощи родителям с детьми дошкольного возраста, в том числе от 0 до 3 лет) (за счет республиканского бюджета)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1.1.6.1.</w:t>
            </w:r>
          </w:p>
        </w:tc>
        <w:tc>
          <w:tcPr>
            <w:tcW w:w="4316" w:type="dxa"/>
          </w:tcPr>
          <w:p w:rsidR="00714B6B" w:rsidRPr="00610E96" w:rsidRDefault="00714B6B" w:rsidP="007470A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инфраструктуры центров (служб) помощи родителям с детьми дошкольного возраста, в том числе от 0 до 3 лет, ед.</w:t>
            </w:r>
          </w:p>
        </w:tc>
        <w:tc>
          <w:tcPr>
            <w:tcW w:w="3160" w:type="dxa"/>
          </w:tcPr>
          <w:p w:rsidR="00714B6B" w:rsidRPr="00610E96" w:rsidRDefault="008A1490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образованию; дошкольные образовательные организации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Основное мероприятие:</w:t>
            </w:r>
          </w:p>
          <w:p w:rsidR="00714B6B" w:rsidRPr="00610E96" w:rsidRDefault="00714B6B" w:rsidP="00D8480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«Развитие инфраструктуры системы дошкольного образования»</w:t>
            </w:r>
          </w:p>
        </w:tc>
        <w:tc>
          <w:tcPr>
            <w:tcW w:w="3160" w:type="dxa"/>
          </w:tcPr>
          <w:p w:rsidR="008A1490" w:rsidRPr="00610E96" w:rsidRDefault="008A1490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Комитет по образованию; </w:t>
            </w:r>
            <w:r w:rsidR="0014753E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равление ЖКХ и благоустройства;</w:t>
            </w:r>
          </w:p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C929DA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1.2.1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Укрепление материально-технической базы бюджетных автономных учреждений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1.2.1.1.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Количество дошкольных образовательных организаций, получивших субсидию, ед.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1.2.1.2.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мебели, шт.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За счет сложившейся экономии денежных средств появилась возможность дополнительного приобретения мебели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улучшению материально-технической базы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1.2.1.3.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оргтехники, шт.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За счет сложившейся экономии денежных средств появилась возможность дополнительного приобретения оргтехники</w:t>
            </w:r>
          </w:p>
        </w:tc>
      </w:tr>
      <w:tr w:rsidR="001C164E" w:rsidRPr="00610E96" w:rsidTr="00316E37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14B6B" w:rsidRPr="00610E96" w:rsidRDefault="00714B6B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улучшению материально-технической базы</w:t>
            </w:r>
          </w:p>
        </w:tc>
      </w:tr>
      <w:tr w:rsidR="001C164E" w:rsidRPr="00610E96" w:rsidTr="0014753E">
        <w:tc>
          <w:tcPr>
            <w:tcW w:w="996" w:type="dxa"/>
          </w:tcPr>
          <w:p w:rsidR="00714B6B" w:rsidRPr="00610E96" w:rsidRDefault="00714B6B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1.2.1.4.</w:t>
            </w:r>
          </w:p>
        </w:tc>
        <w:tc>
          <w:tcPr>
            <w:tcW w:w="4316" w:type="dxa"/>
          </w:tcPr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714B6B" w:rsidRPr="00610E96" w:rsidRDefault="00714B6B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бытовой техники, шт.</w:t>
            </w:r>
          </w:p>
        </w:tc>
        <w:tc>
          <w:tcPr>
            <w:tcW w:w="3160" w:type="dxa"/>
          </w:tcPr>
          <w:p w:rsidR="00714B6B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714B6B" w:rsidRPr="00610E96" w:rsidRDefault="00714B6B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За счет сложившейся экономии денежных средств появилась возможность дополнительного приобретения бытовой техники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улучшению материально-технической базы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1.2.2.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Осуществление капитального ремонта бюджетных (автономных) учреждений</w:t>
            </w:r>
          </w:p>
        </w:tc>
        <w:tc>
          <w:tcPr>
            <w:tcW w:w="3160" w:type="dxa"/>
          </w:tcPr>
          <w:p w:rsidR="00316E37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дошкольных образовательных организаций, в которых проведен капитальный ремонт, шт.</w:t>
            </w:r>
          </w:p>
        </w:tc>
        <w:tc>
          <w:tcPr>
            <w:tcW w:w="3160" w:type="dxa"/>
          </w:tcPr>
          <w:p w:rsidR="00316E37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C929DA" w:rsidRPr="00610E96">
              <w:rPr>
                <w:rFonts w:ascii="Times New Roman" w:eastAsiaTheme="minorHAnsi" w:hAnsi="Times New Roman"/>
                <w:sz w:val="24"/>
                <w:szCs w:val="24"/>
              </w:rPr>
              <w:t>6,7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1C164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Перенесение сроков выполнения работ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316E37" w:rsidRPr="00610E96" w:rsidRDefault="001C164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реализации мероприятий капитального ремонта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1.2.3.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 муниципальных образовательных организаций Республики Адыгея к новому учебному году.</w:t>
            </w:r>
          </w:p>
        </w:tc>
        <w:tc>
          <w:tcPr>
            <w:tcW w:w="3160" w:type="dxa"/>
          </w:tcPr>
          <w:p w:rsidR="00316E37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1.2.3.1.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дошкольных образовательных организаций, подготовившихся к новому учебному году, шт.</w:t>
            </w:r>
          </w:p>
        </w:tc>
        <w:tc>
          <w:tcPr>
            <w:tcW w:w="3160" w:type="dxa"/>
          </w:tcPr>
          <w:p w:rsidR="00316E37" w:rsidRPr="00610E96" w:rsidRDefault="0014753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1.2.4.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строительство МБДОУ в ст. Ханская</w:t>
            </w:r>
          </w:p>
        </w:tc>
        <w:tc>
          <w:tcPr>
            <w:tcW w:w="3160" w:type="dxa"/>
          </w:tcPr>
          <w:p w:rsidR="00316E37" w:rsidRPr="00610E96" w:rsidRDefault="00AD07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1.2.4.1.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здания дошкольной образовательной </w:t>
            </w: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организации, шт.</w:t>
            </w:r>
          </w:p>
        </w:tc>
        <w:tc>
          <w:tcPr>
            <w:tcW w:w="3160" w:type="dxa"/>
          </w:tcPr>
          <w:p w:rsidR="00316E37" w:rsidRPr="00610E96" w:rsidRDefault="00AD07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1.2.4.2.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Строительство детского сада в г. Майкоп, ст. Ханская, ул. Степная 23,а (240 мест)</w:t>
            </w:r>
          </w:p>
        </w:tc>
        <w:tc>
          <w:tcPr>
            <w:tcW w:w="3160" w:type="dxa"/>
          </w:tcPr>
          <w:p w:rsidR="00316E37" w:rsidRPr="00610E96" w:rsidRDefault="00AD07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1.2.5.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160" w:type="dxa"/>
          </w:tcPr>
          <w:p w:rsidR="008A1490" w:rsidRPr="00610E96" w:rsidRDefault="00AD0737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Комитет по образованию, 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1490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ЖКХ и благоустройства;</w:t>
            </w:r>
          </w:p>
          <w:p w:rsidR="00316E37" w:rsidRPr="00610E96" w:rsidRDefault="00AD07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1.2.5.1.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180 дополнительных мест для детей от 2-х месяцев до 3-х лет в образовательных организациях</w:t>
            </w:r>
          </w:p>
        </w:tc>
        <w:tc>
          <w:tcPr>
            <w:tcW w:w="3160" w:type="dxa"/>
          </w:tcPr>
          <w:p w:rsidR="008A1490" w:rsidRPr="00610E96" w:rsidRDefault="00AD0737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Комитет по образованию, 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1490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ЖКХ и благоустройства;</w:t>
            </w:r>
          </w:p>
          <w:p w:rsidR="00316E37" w:rsidRPr="00610E96" w:rsidRDefault="00AD07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BE3A1A">
        <w:tc>
          <w:tcPr>
            <w:tcW w:w="15242" w:type="dxa"/>
            <w:gridSpan w:val="6"/>
          </w:tcPr>
          <w:p w:rsidR="00316E37" w:rsidRPr="000D39C7" w:rsidRDefault="00316E37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0D39C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4316" w:type="dxa"/>
          </w:tcPr>
          <w:p w:rsidR="00316E37" w:rsidRPr="00610E96" w:rsidRDefault="00316E37" w:rsidP="00BE3A1A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Основное мероприятие:</w:t>
            </w:r>
          </w:p>
          <w:p w:rsidR="00316E37" w:rsidRPr="00610E96" w:rsidRDefault="00316E37" w:rsidP="00BE3A1A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«Предоставление качественного и доступного </w:t>
            </w:r>
            <w:bookmarkStart w:id="29" w:name="OLE_LINK220"/>
            <w:bookmarkStart w:id="30" w:name="OLE_LINK221"/>
            <w:bookmarkStart w:id="31" w:name="OLE_LINK222"/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начального общего, основного общего, среднего общего образования</w:t>
            </w:r>
            <w:bookmarkEnd w:id="29"/>
            <w:bookmarkEnd w:id="30"/>
            <w:bookmarkEnd w:id="31"/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частные 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C929DA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160" w:type="dxa"/>
          </w:tcPr>
          <w:p w:rsidR="00316E37" w:rsidRPr="00610E96" w:rsidRDefault="000C707D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</w:t>
            </w:r>
            <w:r w:rsidR="008A1490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азованию;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ед.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2.1.2.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2.1.2.1.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Количество муниципальных казенных учреждений, ед.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2.1.3.1.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bookmarkStart w:id="32" w:name="OLE_LINK510"/>
            <w:bookmarkStart w:id="33" w:name="OLE_LINK511"/>
            <w:bookmarkStart w:id="34" w:name="OLE_LINK512"/>
            <w:bookmarkStart w:id="35" w:name="OLE_LINK513"/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</w:t>
            </w:r>
            <w:bookmarkEnd w:id="32"/>
            <w:bookmarkEnd w:id="33"/>
            <w:bookmarkEnd w:id="34"/>
            <w:bookmarkEnd w:id="35"/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начального уровня образования (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кл.), чел.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8122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8446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2.1.3.2.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основного уровня образования (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кл.), чел.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7978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8237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2.1.3.3.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среднего уровня образования (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10E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кл.), чел.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1329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1408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2.1.4.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2.1.4.1.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шт.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4950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2.1.5.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316E37" w:rsidRPr="00610E96" w:rsidRDefault="00316E37" w:rsidP="000E7EE1">
            <w:pPr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 xml:space="preserve">Расходы за счет субсидии местным бюджетам в целях софинансирования расходных обязательств, возникающих прав выполнения полномочий органов </w:t>
            </w:r>
            <w:r w:rsidRPr="00610E9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2.1.5.1.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возникновения просроченной кредиторской задолженности по состоянию на 1 января 2019 г.</w:t>
            </w:r>
          </w:p>
        </w:tc>
        <w:tc>
          <w:tcPr>
            <w:tcW w:w="3160" w:type="dxa"/>
          </w:tcPr>
          <w:p w:rsidR="00316E37" w:rsidRPr="00610E96" w:rsidRDefault="008A1490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Основное мероприятие:</w:t>
            </w: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3160" w:type="dxa"/>
          </w:tcPr>
          <w:p w:rsidR="00316E37" w:rsidRPr="00610E96" w:rsidRDefault="00CF3009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ЖКХ и благоустройства; 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C929DA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316E37" w:rsidRPr="00610E96" w:rsidRDefault="00316E37" w:rsidP="000E7EE1">
            <w:pPr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160" w:type="dxa"/>
          </w:tcPr>
          <w:p w:rsidR="00316E37" w:rsidRPr="00610E96" w:rsidRDefault="00CF3009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2.2.1.1.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3160" w:type="dxa"/>
          </w:tcPr>
          <w:p w:rsidR="00316E37" w:rsidRPr="00610E96" w:rsidRDefault="00CF3009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За счет сложившейся экономии денежных средств появилась возможность дополнительных мероприятий по укреплению материально-технической базы</w:t>
            </w:r>
          </w:p>
        </w:tc>
      </w:tr>
      <w:tr w:rsidR="001C164E" w:rsidRPr="00610E96" w:rsidTr="00316E37">
        <w:tc>
          <w:tcPr>
            <w:tcW w:w="996" w:type="dxa"/>
          </w:tcPr>
          <w:p w:rsidR="00316E37" w:rsidRPr="00610E96" w:rsidRDefault="00316E37" w:rsidP="005077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316E37" w:rsidRPr="00610E96" w:rsidRDefault="00316E37" w:rsidP="00316E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улучшению материально-технической базы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2.2.2.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3160" w:type="dxa"/>
          </w:tcPr>
          <w:p w:rsidR="00316E37" w:rsidRPr="00610E96" w:rsidRDefault="00CF3009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2.2.2.1.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625F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общеобразовательных организаций в которых проводился капитальный ремонт, ед.</w:t>
            </w:r>
          </w:p>
        </w:tc>
        <w:tc>
          <w:tcPr>
            <w:tcW w:w="3160" w:type="dxa"/>
          </w:tcPr>
          <w:p w:rsidR="00316E37" w:rsidRPr="00610E96" w:rsidRDefault="00CF3009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</w:tr>
      <w:tr w:rsidR="001C164E" w:rsidRPr="00610E96" w:rsidTr="001C164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D1793" w:rsidRPr="00610E96" w:rsidRDefault="00FD1793" w:rsidP="001C164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связи с </w:t>
            </w:r>
            <w:r w:rsidR="00610E96"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возникшей необходимостью,</w:t>
            </w: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по капитальному ремонту проведены мероприятия в большем количестве ОО</w:t>
            </w:r>
          </w:p>
        </w:tc>
      </w:tr>
      <w:tr w:rsidR="001C164E" w:rsidRPr="00610E96" w:rsidTr="001C164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D1793" w:rsidRPr="00610E96" w:rsidRDefault="00FD1793" w:rsidP="001C164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930" w:type="dxa"/>
            <w:gridSpan w:val="4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Необходимо более планомерно подходить к вопросу планирования мероприятий по содержанию имущества в ОО</w:t>
            </w: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2.2.3.</w:t>
            </w:r>
          </w:p>
        </w:tc>
        <w:tc>
          <w:tcPr>
            <w:tcW w:w="4316" w:type="dxa"/>
          </w:tcPr>
          <w:p w:rsidR="00316E37" w:rsidRPr="00610E96" w:rsidRDefault="00316E37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недостроенного бассейна муниципального бюджетного образовательного учреждения «Эколого-биологический лицей №35» под спортивный и актовый залы, учебные мастерские</w:t>
            </w:r>
          </w:p>
        </w:tc>
        <w:tc>
          <w:tcPr>
            <w:tcW w:w="3160" w:type="dxa"/>
          </w:tcPr>
          <w:p w:rsidR="00316E37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316E37" w:rsidRPr="00610E96" w:rsidRDefault="00316E37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2.2.3.1.</w:t>
            </w:r>
          </w:p>
        </w:tc>
        <w:tc>
          <w:tcPr>
            <w:tcW w:w="4316" w:type="dxa"/>
          </w:tcPr>
          <w:p w:rsidR="00316E37" w:rsidRPr="00610E96" w:rsidRDefault="00316E37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316E37" w:rsidRPr="00610E96" w:rsidRDefault="00316E37" w:rsidP="000E7E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Реконструкция недостроенного бассейна под спортивный и актовый залы, учебные мастерские, ед.</w:t>
            </w:r>
          </w:p>
        </w:tc>
        <w:tc>
          <w:tcPr>
            <w:tcW w:w="3160" w:type="dxa"/>
          </w:tcPr>
          <w:p w:rsidR="00316E37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316E37" w:rsidRPr="00610E96" w:rsidRDefault="00316E37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1C164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D1793" w:rsidRPr="00610E96" w:rsidRDefault="00FD1793" w:rsidP="001C164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2.2.4.</w:t>
            </w:r>
          </w:p>
        </w:tc>
        <w:tc>
          <w:tcPr>
            <w:tcW w:w="4316" w:type="dxa"/>
          </w:tcPr>
          <w:p w:rsidR="00FD1793" w:rsidRPr="00610E96" w:rsidRDefault="00FD1793" w:rsidP="000E7E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FD1793" w:rsidRPr="00610E96" w:rsidRDefault="00FD1793" w:rsidP="000E7EE1">
            <w:pPr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Подготовка муниципальных образовательных организаций Республики Адыгея к новому учебному году</w:t>
            </w:r>
          </w:p>
        </w:tc>
        <w:tc>
          <w:tcPr>
            <w:tcW w:w="3160" w:type="dxa"/>
          </w:tcPr>
          <w:p w:rsidR="00FD1793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2.2.4.1.</w:t>
            </w:r>
          </w:p>
        </w:tc>
        <w:tc>
          <w:tcPr>
            <w:tcW w:w="4316" w:type="dxa"/>
          </w:tcPr>
          <w:p w:rsidR="00FD1793" w:rsidRPr="00610E96" w:rsidRDefault="00FD1793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FD1793" w:rsidRPr="00610E96" w:rsidRDefault="00FD1793" w:rsidP="000E7EE1">
            <w:pPr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 подготовленных к новому учебному году</w:t>
            </w:r>
          </w:p>
        </w:tc>
        <w:tc>
          <w:tcPr>
            <w:tcW w:w="3160" w:type="dxa"/>
          </w:tcPr>
          <w:p w:rsidR="00FD1793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059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C164E" w:rsidRPr="00610E96" w:rsidTr="001C164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D1793" w:rsidRPr="00610E96" w:rsidRDefault="00FD1793" w:rsidP="001C164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2.2.5.</w:t>
            </w:r>
          </w:p>
        </w:tc>
        <w:tc>
          <w:tcPr>
            <w:tcW w:w="4316" w:type="dxa"/>
          </w:tcPr>
          <w:p w:rsidR="00FD1793" w:rsidRPr="00610E96" w:rsidRDefault="00FD1793" w:rsidP="000E7E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FD1793" w:rsidRPr="00610E96" w:rsidRDefault="00FD1793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реализацию мероприятия по содействию создания субъектов Российской Федерации новых мест в общеобразовательных организациях</w:t>
            </w:r>
          </w:p>
        </w:tc>
        <w:tc>
          <w:tcPr>
            <w:tcW w:w="3160" w:type="dxa"/>
          </w:tcPr>
          <w:p w:rsidR="00610E96" w:rsidRPr="00610E96" w:rsidRDefault="000C707D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10E96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ЖКХ и благоустройства;</w:t>
            </w:r>
          </w:p>
          <w:p w:rsidR="00FD1793" w:rsidRPr="00610E96" w:rsidRDefault="000C707D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610E96" w:rsidTr="0014753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2.2.5.1.</w:t>
            </w:r>
          </w:p>
        </w:tc>
        <w:tc>
          <w:tcPr>
            <w:tcW w:w="4316" w:type="dxa"/>
          </w:tcPr>
          <w:p w:rsidR="00FD1793" w:rsidRPr="00610E96" w:rsidRDefault="00FD1793" w:rsidP="003D0E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FD1793" w:rsidRPr="00610E96" w:rsidRDefault="00FD1793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школы в г. Майкоп, ул. 12 Марта, 164 (1100 мест)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FD1793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05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  <w:vAlign w:val="center"/>
          </w:tcPr>
          <w:p w:rsidR="00FD1793" w:rsidRPr="00610E96" w:rsidRDefault="00C929DA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164E" w:rsidRPr="00610E96" w:rsidTr="001C164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D1793" w:rsidRPr="00610E96" w:rsidRDefault="00FD1793" w:rsidP="001C164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1C164E" w:rsidRPr="00610E96" w:rsidTr="0014753E">
        <w:tc>
          <w:tcPr>
            <w:tcW w:w="996" w:type="dxa"/>
          </w:tcPr>
          <w:p w:rsidR="00FD1793" w:rsidRPr="00610E96" w:rsidRDefault="00FD1793" w:rsidP="00D60C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4316" w:type="dxa"/>
          </w:tcPr>
          <w:p w:rsidR="00FD1793" w:rsidRPr="00610E96" w:rsidRDefault="00FD1793" w:rsidP="000E7EE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Основное мероприятие:</w:t>
            </w:r>
          </w:p>
          <w:p w:rsidR="00FD1793" w:rsidRPr="00610E96" w:rsidRDefault="00FD1793" w:rsidP="000E7E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«Реализация комплекса мер по созданию условий для эффективной самореализации обучающихся»</w:t>
            </w:r>
          </w:p>
        </w:tc>
        <w:tc>
          <w:tcPr>
            <w:tcW w:w="3160" w:type="dxa"/>
          </w:tcPr>
          <w:p w:rsidR="00FD1793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</w:t>
            </w:r>
            <w:r w:rsidR="000C707D"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D1793" w:rsidRPr="00610E96" w:rsidRDefault="00FD1793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D1793" w:rsidRPr="00610E96" w:rsidRDefault="001C164E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C929DA" w:rsidRPr="00610E9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2.3.1.1.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получающих стипендии Главы муниципального образования «Город Майкоп»,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 xml:space="preserve">Социализация и поддержка, профессиональная адаптация </w:t>
            </w:r>
            <w:r w:rsidRPr="00610E9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2.3.2.1.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временно трудоустроенных в школьные трудовые бригады,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450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462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102,7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 xml:space="preserve"> «Сохранение и укрепление здоровья обучающихся»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2.4.1.1.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бесплатными завтраками,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5770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5770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2.4.1.2.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бесплатными обедами,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2.4.2.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2.4.2.1.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посещающих летний лагерь с дневным </w:t>
            </w: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1297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1287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99,2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2.4.2.2.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питанием в летних лагерях,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2.4.3.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отдыха и оздоровления детей в оздоровительных лагерях с дневным пребыванием детей на базе общеобразовательных организаций (за счет средств из республиканского бюджета)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образованию; общеобразовательные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610E96" w:rsidTr="0014753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2.4.3.1.</w:t>
            </w: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610E96" w:rsidRDefault="00610E96" w:rsidP="00610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отдыхом и оздоровлением в оздоровительных лагерях с дневным пребыванием за счет средств из республиканского бюджета, чел.</w:t>
            </w:r>
          </w:p>
        </w:tc>
        <w:tc>
          <w:tcPr>
            <w:tcW w:w="3160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1067</w:t>
            </w:r>
          </w:p>
        </w:tc>
        <w:tc>
          <w:tcPr>
            <w:tcW w:w="2206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1057</w:t>
            </w:r>
          </w:p>
        </w:tc>
        <w:tc>
          <w:tcPr>
            <w:tcW w:w="2059" w:type="dxa"/>
            <w:vAlign w:val="center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sz w:val="24"/>
                <w:szCs w:val="24"/>
              </w:rPr>
              <w:t>99,1</w:t>
            </w:r>
          </w:p>
        </w:tc>
      </w:tr>
      <w:tr w:rsidR="00610E96" w:rsidRPr="00610E96" w:rsidTr="001C164E">
        <w:tc>
          <w:tcPr>
            <w:tcW w:w="996" w:type="dxa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10E96" w:rsidRPr="00610E96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10E9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610E96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0E96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BE3A1A">
        <w:tc>
          <w:tcPr>
            <w:tcW w:w="15242" w:type="dxa"/>
            <w:gridSpan w:val="6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0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3 «Развитие системы дополнительного образования»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Основное 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«Предоставление качественного и доступного дополнительного образования»</w:t>
            </w:r>
          </w:p>
        </w:tc>
        <w:tc>
          <w:tcPr>
            <w:tcW w:w="3160" w:type="dxa"/>
          </w:tcPr>
          <w:p w:rsidR="003C1CBF" w:rsidRPr="00A170A4" w:rsidRDefault="003C1CBF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3C1CBF" w:rsidRPr="00A170A4">
              <w:rPr>
                <w:rFonts w:ascii="Times New Roman" w:eastAsiaTheme="minorHAnsi" w:hAnsi="Times New Roman"/>
                <w:sz w:val="24"/>
                <w:szCs w:val="24"/>
              </w:rPr>
              <w:t>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бюджетных (автономных) учреждений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образовательные </w:t>
            </w: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чел.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6942</w:t>
            </w: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7162</w:t>
            </w: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103,2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A170A4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 которых произвели частичную компенсацию расходов на повышение оплаты труда работников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A170A4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Расходы  за счет субсидий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Недопущение возникновения просроченной кредиторской </w:t>
            </w: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задолженности по состоянию на 1 января 2019 г.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образовательные организации </w:t>
            </w: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A170A4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мероприятие: 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«Развитие инфраструктуры дополнительного образования»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rPr>
          <w:trHeight w:val="1909"/>
        </w:trPr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 в которых проводилось укрепление материально-технической базы, 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мебели, шт.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10E96" w:rsidRPr="001C164E" w:rsidTr="001C164E">
        <w:trPr>
          <w:trHeight w:val="1909"/>
        </w:trPr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A170A4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A170A4" w:rsidRDefault="00610E96" w:rsidP="00A170A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3.2.2.1</w:t>
            </w:r>
          </w:p>
        </w:tc>
        <w:tc>
          <w:tcPr>
            <w:tcW w:w="4316" w:type="dxa"/>
          </w:tcPr>
          <w:p w:rsidR="00610E96" w:rsidRPr="00A170A4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A170A4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0A4">
              <w:rPr>
                <w:rFonts w:ascii="Times New Roman" w:hAnsi="Times New Roman"/>
                <w:sz w:val="24"/>
                <w:szCs w:val="24"/>
              </w:rPr>
              <w:t>Количество бюджетных (автономных) учреждений в которых проведен капитальный ремонт</w:t>
            </w:r>
          </w:p>
        </w:tc>
        <w:tc>
          <w:tcPr>
            <w:tcW w:w="3160" w:type="dxa"/>
          </w:tcPr>
          <w:p w:rsidR="00A170A4" w:rsidRPr="00A170A4" w:rsidRDefault="00A170A4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A170A4" w:rsidRDefault="00A170A4" w:rsidP="00A170A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2505" w:type="dxa"/>
            <w:vAlign w:val="center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610E96" w:rsidRPr="00A170A4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A170A4" w:rsidRDefault="00610E96" w:rsidP="00610E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A170A4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A170A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A170A4" w:rsidRDefault="00610E96" w:rsidP="00A170A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170A4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BE3A1A">
        <w:tc>
          <w:tcPr>
            <w:tcW w:w="15242" w:type="dxa"/>
            <w:gridSpan w:val="6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0D39C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«Обеспечение управления системой образования»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«ЦБОУ»;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и методическая помощь подведомственным организациям (совещания, круглые столы и т.д.), ед. 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4.1.2.1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подведомственным организациям, осуществляемая МКУ «ГИМЦ» (совещания, круглые столы и т.д.), ед.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0D39C7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бухгалтерий муниципального образования «Город Майкоп»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МКУ «ЦБОУ»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4.1.3.1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Ведение бухгалтерского учета и отчетности бюджетных учреждений, повышение эффективности использования бюджетных средств, ед.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«ЦБОУ»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4.2.1.1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семинаров и круглых столов, проведенных с педагогами по формированию профессиональных компетенций при реализации ФГОС общего образования, ед.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оценки и учета инновационного потенциала муниципальной образовательной системы по результатам распространения и апробации </w:t>
            </w:r>
            <w:r w:rsidRPr="000D39C7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практик образовательных организаций и педагогических работников</w:t>
            </w:r>
          </w:p>
        </w:tc>
        <w:tc>
          <w:tcPr>
            <w:tcW w:w="3160" w:type="dxa"/>
          </w:tcPr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по образованию;</w:t>
            </w:r>
          </w:p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4.2.2.1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vAlign w:val="center"/>
          </w:tcPr>
          <w:p w:rsidR="00610E96" w:rsidRPr="005A510C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1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«Развитие кадрового потенциала системы образования»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Премия Главы муниципального образования «Город Майкоп» «Лучший работник Образования»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4.3.1.1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педагогических работников, получающих премию Главы муниципального образования «Город Майкоп», чел.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</w:t>
            </w: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т.д.), шт.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интеллектуального, творческого и спортивного потенциала обучающихся»</w:t>
            </w:r>
          </w:p>
        </w:tc>
        <w:tc>
          <w:tcPr>
            <w:tcW w:w="3160" w:type="dxa"/>
          </w:tcPr>
          <w:p w:rsidR="003F1E4F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610E96" w:rsidRPr="000D39C7" w:rsidRDefault="003F1E4F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  <w:r w:rsidR="000D39C7" w:rsidRPr="000D39C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4.4.1.1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(олимпиады, фестивали, конкурсы, турниры, соревнования, выставки, акции и т.д.), шт.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Основное мероприятие: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городской системы оценки качества образования»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диагностических работ по математике и русскому языку для обучающихся </w:t>
            </w:r>
            <w:r w:rsidRPr="000D39C7">
              <w:rPr>
                <w:rFonts w:ascii="Times New Roman" w:hAnsi="Times New Roman"/>
                <w:sz w:val="24"/>
                <w:szCs w:val="24"/>
              </w:rPr>
              <w:t>IX (XI) классов, шт.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4.5.2.1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организации;</w:t>
            </w:r>
          </w:p>
          <w:p w:rsidR="00610E96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Мероприятие: 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0E96" w:rsidRPr="001C164E" w:rsidTr="0014753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4.5.3.1</w:t>
            </w:r>
          </w:p>
        </w:tc>
        <w:tc>
          <w:tcPr>
            <w:tcW w:w="4316" w:type="dxa"/>
          </w:tcPr>
          <w:p w:rsidR="00610E96" w:rsidRPr="000D39C7" w:rsidRDefault="00610E96" w:rsidP="00610E9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событие:</w:t>
            </w:r>
          </w:p>
          <w:p w:rsidR="00610E96" w:rsidRPr="000D39C7" w:rsidRDefault="00610E96" w:rsidP="00610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9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ед.</w:t>
            </w:r>
          </w:p>
        </w:tc>
        <w:tc>
          <w:tcPr>
            <w:tcW w:w="3160" w:type="dxa"/>
          </w:tcPr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образованию;</w:t>
            </w:r>
          </w:p>
          <w:p w:rsidR="000D39C7" w:rsidRPr="000D39C7" w:rsidRDefault="000D39C7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  <w:p w:rsidR="00610E96" w:rsidRPr="000D39C7" w:rsidRDefault="00610E96" w:rsidP="000D3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059" w:type="dxa"/>
            <w:vAlign w:val="center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10E96" w:rsidRPr="001C164E" w:rsidTr="001C164E">
        <w:tc>
          <w:tcPr>
            <w:tcW w:w="996" w:type="dxa"/>
          </w:tcPr>
          <w:p w:rsidR="00610E96" w:rsidRPr="000D39C7" w:rsidRDefault="00610E96" w:rsidP="00610E96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610E96" w:rsidRPr="000D39C7" w:rsidRDefault="00610E96" w:rsidP="00610E9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39C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9930" w:type="dxa"/>
            <w:gridSpan w:val="4"/>
          </w:tcPr>
          <w:p w:rsidR="00610E96" w:rsidRPr="000D39C7" w:rsidRDefault="00610E96" w:rsidP="00610E96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D39C7">
              <w:rPr>
                <w:rFonts w:ascii="Times New Roman" w:eastAsiaTheme="minorHAnsi" w:hAnsi="Times New Roman"/>
                <w:i/>
                <w:sz w:val="24"/>
                <w:szCs w:val="24"/>
              </w:rPr>
              <w:t>нет</w:t>
            </w:r>
          </w:p>
        </w:tc>
      </w:tr>
    </w:tbl>
    <w:p w:rsidR="00D16C02" w:rsidRPr="001C164E" w:rsidRDefault="00D16C02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  <w:sectPr w:rsidR="00D16C02" w:rsidRPr="001C164E" w:rsidSect="00D16C02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:rsidR="00AF6C1E" w:rsidRPr="001C164E" w:rsidRDefault="00AF6C1E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C6617" w:rsidRPr="001C164E" w:rsidRDefault="00AC6617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Факторы, повлиявшие на ход реализации муниципальной программы: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201</w:t>
      </w:r>
      <w:r w:rsidR="002163F7" w:rsidRPr="001C164E">
        <w:rPr>
          <w:rFonts w:ascii="Times New Roman" w:eastAsiaTheme="minorHAnsi" w:hAnsi="Times New Roman"/>
          <w:sz w:val="28"/>
          <w:szCs w:val="28"/>
        </w:rPr>
        <w:t>8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году, являются: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сплоченность и работоспособность коллективов Комитета по образованию и образовательных организаций, участвующих в реализации муниципальной программы;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программы.</w:t>
      </w:r>
    </w:p>
    <w:p w:rsidR="00AC6617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Основными факторами, отрицательно повлиявшими на ход реализации муниципальной программы в 201</w:t>
      </w:r>
      <w:r w:rsidR="002163F7" w:rsidRPr="001C16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являются:</w:t>
      </w:r>
    </w:p>
    <w:p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организации не были в полной мере обеспечены материально-техническими ресурсами;</w:t>
      </w:r>
    </w:p>
    <w:p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-недостаточность финансирования образовательной деятельности;</w:t>
      </w:r>
    </w:p>
    <w:p w:rsidR="00AC6617" w:rsidRPr="001C164E" w:rsidRDefault="00AC6617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AC6617" w:rsidRPr="001C164E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</w:t>
      </w:r>
      <w:r w:rsidR="002163F7" w:rsidRPr="001C164E">
        <w:rPr>
          <w:rFonts w:ascii="Times New Roman" w:eastAsiaTheme="minorHAnsi" w:hAnsi="Times New Roman" w:cstheme="minorBidi"/>
          <w:sz w:val="28"/>
          <w:szCs w:val="28"/>
        </w:rPr>
        <w:t>8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год приведена в Таблице № 3.</w:t>
      </w:r>
    </w:p>
    <w:p w:rsidR="00AC6617" w:rsidRPr="001C164E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sz w:val="28"/>
          <w:szCs w:val="28"/>
        </w:rPr>
        <w:t>На реализацию муниципальной программы на начало 201</w:t>
      </w:r>
      <w:r w:rsidR="0071062B">
        <w:rPr>
          <w:rFonts w:ascii="Times New Roman" w:eastAsiaTheme="minorHAnsi" w:hAnsi="Times New Roman" w:cstheme="minorBidi"/>
          <w:sz w:val="28"/>
          <w:szCs w:val="28"/>
        </w:rPr>
        <w:t>8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года предусмотрено </w:t>
      </w:r>
      <w:r w:rsidR="002163F7" w:rsidRPr="001C164E">
        <w:rPr>
          <w:rFonts w:ascii="Times New Roman" w:eastAsiaTheme="minorHAnsi" w:hAnsi="Times New Roman"/>
          <w:sz w:val="28"/>
          <w:szCs w:val="28"/>
        </w:rPr>
        <w:t>1 </w:t>
      </w:r>
      <w:r w:rsidR="0071062B">
        <w:rPr>
          <w:rFonts w:ascii="Times New Roman" w:eastAsiaTheme="minorHAnsi" w:hAnsi="Times New Roman"/>
          <w:sz w:val="28"/>
          <w:szCs w:val="28"/>
        </w:rPr>
        <w:t>328931</w:t>
      </w:r>
      <w:r w:rsidR="002163F7" w:rsidRPr="001C164E">
        <w:rPr>
          <w:rFonts w:ascii="Times New Roman" w:eastAsiaTheme="minorHAnsi" w:hAnsi="Times New Roman"/>
          <w:sz w:val="28"/>
          <w:szCs w:val="28"/>
        </w:rPr>
        <w:t>,</w:t>
      </w:r>
      <w:r w:rsidR="0071062B">
        <w:rPr>
          <w:rFonts w:ascii="Times New Roman" w:eastAsiaTheme="minorHAnsi" w:hAnsi="Times New Roman"/>
          <w:sz w:val="28"/>
          <w:szCs w:val="28"/>
        </w:rPr>
        <w:t>5</w:t>
      </w:r>
      <w:r w:rsidR="002163F7"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164E">
        <w:rPr>
          <w:rFonts w:ascii="Times New Roman" w:eastAsiaTheme="minorHAnsi" w:hAnsi="Times New Roman"/>
          <w:sz w:val="28"/>
          <w:szCs w:val="28"/>
        </w:rPr>
        <w:t>тыс. рублей. Решениями сессии Совета народных депутатов муниципального образования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«Город Майкоп» в течение 201</w:t>
      </w:r>
      <w:r w:rsidR="002163F7" w:rsidRPr="001C164E">
        <w:rPr>
          <w:rFonts w:ascii="Times New Roman" w:eastAsiaTheme="minorHAnsi" w:hAnsi="Times New Roman" w:cstheme="minorBidi"/>
          <w:sz w:val="28"/>
          <w:szCs w:val="28"/>
        </w:rPr>
        <w:t>8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года дополнительно выделялись финансовые средства на реализацию мероприятий, направленных на развитие системы образования муниципального образования «Город Майкоп». На основании доведенных лимитов вносились изменения в ресурсное обеспечение муниципальной программы. На 31.12.201</w:t>
      </w:r>
      <w:r w:rsidR="002163F7" w:rsidRPr="001C164E">
        <w:rPr>
          <w:rFonts w:ascii="Times New Roman" w:eastAsiaTheme="minorHAnsi" w:hAnsi="Times New Roman" w:cstheme="minorBidi"/>
          <w:sz w:val="28"/>
          <w:szCs w:val="28"/>
        </w:rPr>
        <w:t>8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года бюджетные ассигнования составили</w:t>
      </w:r>
      <w:r w:rsidR="002163F7" w:rsidRPr="001C164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1062B">
        <w:rPr>
          <w:rFonts w:ascii="Times New Roman" w:eastAsiaTheme="minorHAnsi" w:hAnsi="Times New Roman" w:cstheme="minorBidi"/>
          <w:sz w:val="28"/>
          <w:szCs w:val="28"/>
        </w:rPr>
        <w:t>1466678,3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тыс. рублей. По состоянию на 31 декабря 201</w:t>
      </w:r>
      <w:r w:rsidR="002163F7" w:rsidRPr="001C164E">
        <w:rPr>
          <w:rFonts w:ascii="Times New Roman" w:eastAsiaTheme="minorHAnsi" w:hAnsi="Times New Roman" w:cstheme="minorBidi"/>
          <w:sz w:val="28"/>
          <w:szCs w:val="28"/>
        </w:rPr>
        <w:t>8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г. освоено </w:t>
      </w:r>
      <w:r w:rsidR="0071062B">
        <w:rPr>
          <w:rFonts w:ascii="Times New Roman" w:eastAsiaTheme="minorHAnsi" w:hAnsi="Times New Roman"/>
          <w:sz w:val="28"/>
          <w:szCs w:val="28"/>
        </w:rPr>
        <w:t>1464721,3</w:t>
      </w:r>
      <w:r w:rsidR="002163F7" w:rsidRPr="001C164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>тыс. рублей.</w:t>
      </w:r>
    </w:p>
    <w:p w:rsidR="00B622F5" w:rsidRPr="001C164E" w:rsidRDefault="00B622F5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C67" w:rsidRPr="001C164E" w:rsidRDefault="00057C67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6D5CEF" w:rsidRPr="001C164E" w:rsidRDefault="006D5CEF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  <w:sectPr w:rsidR="006D5CEF" w:rsidRPr="001C164E" w:rsidSect="002163F7">
          <w:pgSz w:w="11900" w:h="16800" w:code="9"/>
          <w:pgMar w:top="782" w:right="567" w:bottom="992" w:left="1134" w:header="720" w:footer="720" w:gutter="0"/>
          <w:cols w:space="708"/>
          <w:noEndnote/>
          <w:titlePg/>
          <w:docGrid w:linePitch="299"/>
        </w:sectPr>
      </w:pPr>
    </w:p>
    <w:p w:rsidR="00057C67" w:rsidRPr="001C164E" w:rsidRDefault="00057C67" w:rsidP="004E1605">
      <w:pPr>
        <w:spacing w:after="0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  <w:r w:rsidRPr="001C164E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3</w:t>
      </w:r>
    </w:p>
    <w:p w:rsidR="009A6774" w:rsidRPr="001C164E" w:rsidRDefault="009A6774" w:rsidP="00057C67">
      <w:pPr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</w:t>
      </w:r>
      <w:r w:rsidR="00335A0A"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 п</w:t>
      </w:r>
      <w:r w:rsidRPr="001C164E">
        <w:rPr>
          <w:rFonts w:ascii="Times New Roman" w:eastAsiaTheme="minorHAnsi" w:hAnsi="Times New Roman"/>
          <w:b/>
          <w:i/>
          <w:sz w:val="26"/>
          <w:szCs w:val="26"/>
        </w:rPr>
        <w:t xml:space="preserve">рограммы, подпрограмм </w:t>
      </w:r>
      <w:r w:rsidR="00335A0A" w:rsidRPr="001C164E">
        <w:rPr>
          <w:rFonts w:ascii="Times New Roman" w:eastAsiaTheme="minorHAnsi" w:hAnsi="Times New Roman"/>
          <w:b/>
          <w:i/>
          <w:sz w:val="26"/>
          <w:szCs w:val="26"/>
        </w:rPr>
        <w:t>муниципальной программы</w:t>
      </w:r>
    </w:p>
    <w:tbl>
      <w:tblPr>
        <w:tblStyle w:val="a4"/>
        <w:tblW w:w="16160" w:type="dxa"/>
        <w:tblInd w:w="-459" w:type="dxa"/>
        <w:tblLook w:val="04A0" w:firstRow="1" w:lastRow="0" w:firstColumn="1" w:lastColumn="0" w:noHBand="0" w:noVBand="1"/>
      </w:tblPr>
      <w:tblGrid>
        <w:gridCol w:w="3102"/>
        <w:gridCol w:w="5313"/>
        <w:gridCol w:w="2660"/>
        <w:gridCol w:w="2245"/>
        <w:gridCol w:w="1418"/>
        <w:gridCol w:w="1422"/>
      </w:tblGrid>
      <w:tr w:rsidR="001C164E" w:rsidRPr="001C164E" w:rsidTr="00CC6676">
        <w:trPr>
          <w:trHeight w:val="308"/>
        </w:trPr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386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655" w:type="dxa"/>
            <w:gridSpan w:val="4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164E" w:rsidRPr="001C164E" w:rsidTr="00CC6676">
        <w:trPr>
          <w:trHeight w:val="540"/>
        </w:trPr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Сводная бюджетная роспись, план на 01 января </w:t>
            </w:r>
          </w:p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268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Сводная бюджетная роспись, план на 31 декабря</w:t>
            </w:r>
          </w:p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417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% исполнения  (5/4*100)</w:t>
            </w:r>
          </w:p>
        </w:tc>
      </w:tr>
      <w:tr w:rsidR="001C164E" w:rsidRPr="001C164E" w:rsidTr="00CC6676">
        <w:trPr>
          <w:trHeight w:val="295"/>
        </w:trPr>
        <w:tc>
          <w:tcPr>
            <w:tcW w:w="3119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1C164E" w:rsidRPr="001C164E" w:rsidTr="00CC6676">
        <w:trPr>
          <w:trHeight w:val="295"/>
        </w:trPr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«Развитие системы образования  муниципального образования «Город Майкоп»  на 2018-2020 годы»</w:t>
            </w:r>
          </w:p>
        </w:tc>
        <w:tc>
          <w:tcPr>
            <w:tcW w:w="5386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14487A" w:rsidP="00BF460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1 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328931</w:t>
            </w: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,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4487A" w:rsidRPr="00C16C5E" w:rsidRDefault="00BF460B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1466678,1</w:t>
            </w:r>
          </w:p>
        </w:tc>
        <w:tc>
          <w:tcPr>
            <w:tcW w:w="1417" w:type="dxa"/>
          </w:tcPr>
          <w:p w:rsidR="0014487A" w:rsidRPr="00C16C5E" w:rsidRDefault="00BF460B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1464721,3</w:t>
            </w:r>
          </w:p>
        </w:tc>
        <w:tc>
          <w:tcPr>
            <w:tcW w:w="1276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,9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 w:rsidR="003B7D57" w:rsidRPr="00C16C5E">
              <w:rPr>
                <w:rFonts w:ascii="Times New Roman" w:eastAsiaTheme="minorHAnsi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rPr>
          <w:trHeight w:val="714"/>
        </w:trPr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–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602183,4</w:t>
            </w:r>
          </w:p>
        </w:tc>
        <w:tc>
          <w:tcPr>
            <w:tcW w:w="2268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695175,5</w:t>
            </w:r>
          </w:p>
        </w:tc>
        <w:tc>
          <w:tcPr>
            <w:tcW w:w="1417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694658,4</w:t>
            </w:r>
          </w:p>
        </w:tc>
        <w:tc>
          <w:tcPr>
            <w:tcW w:w="1276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99,9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– </w:t>
            </w:r>
            <w:r w:rsidR="00C4733B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 и благоустройства, МКУ «Благоустройство»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C16C5E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Участник - </w:t>
            </w:r>
            <w:r w:rsidR="00C4733B"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образованию, дошкольные образовательные организации, частные дошкольные образовательные организации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1.1 «Предоставление качественного и доступного дошкольного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598 5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628 526,3</w:t>
            </w: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628 526,3</w:t>
            </w: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rPr>
          <w:trHeight w:val="333"/>
        </w:trPr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дошкольные образовательные организации, частные дошкольные образовательные организации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1.2 «Развитие инфраструктуры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системы дошкольного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94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2268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66649,2</w:t>
            </w:r>
          </w:p>
        </w:tc>
        <w:tc>
          <w:tcPr>
            <w:tcW w:w="1417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66132,1</w:t>
            </w:r>
          </w:p>
        </w:tc>
        <w:tc>
          <w:tcPr>
            <w:tcW w:w="1276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99,2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rPr>
          <w:trHeight w:val="325"/>
        </w:trPr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 w:rsidR="00C4733B"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ЖКХ и благоустройства, </w:t>
            </w:r>
            <w:r w:rsidR="00C4733B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дошкольные образовательные организации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654697,5</w:t>
            </w:r>
          </w:p>
        </w:tc>
        <w:tc>
          <w:tcPr>
            <w:tcW w:w="2268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688548,7</w:t>
            </w:r>
          </w:p>
        </w:tc>
        <w:tc>
          <w:tcPr>
            <w:tcW w:w="1417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688001,6</w:t>
            </w: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,9</w:t>
            </w:r>
          </w:p>
        </w:tc>
      </w:tr>
      <w:tr w:rsidR="001C164E" w:rsidRPr="001C164E" w:rsidTr="00CC6676">
        <w:trPr>
          <w:trHeight w:val="651"/>
        </w:trPr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 w:rsidR="00411E9B" w:rsidRPr="00C16C5E">
              <w:rPr>
                <w:rFonts w:ascii="Times New Roman" w:eastAsiaTheme="minorHAnsi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  <w:r w:rsidR="00411E9B" w:rsidRPr="00C16C5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411E9B" w:rsidRPr="00C16C5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11E9B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астные образовательные организации</w:t>
            </w:r>
          </w:p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2.1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581 126,8</w:t>
            </w:r>
          </w:p>
        </w:tc>
        <w:tc>
          <w:tcPr>
            <w:tcW w:w="2268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611208,3</w:t>
            </w:r>
          </w:p>
        </w:tc>
        <w:tc>
          <w:tcPr>
            <w:tcW w:w="1417" w:type="dxa"/>
          </w:tcPr>
          <w:p w:rsidR="0014487A" w:rsidRPr="00C16C5E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610722,7</w:t>
            </w: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  <w:r w:rsidR="00BF460B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,9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организации, частные образовательные организации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2.2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37 525,1</w:t>
            </w: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37 754,</w:t>
            </w:r>
            <w:r w:rsidR="00A31187"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37 754,6</w:t>
            </w: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– </w:t>
            </w:r>
            <w:r w:rsidR="00411E9B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 и благоустройства, МКУ «Благоустройство»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CC6676">
        <w:tc>
          <w:tcPr>
            <w:tcW w:w="3119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 w:rsidR="00411E9B" w:rsidRPr="00C16C5E">
              <w:rPr>
                <w:rFonts w:ascii="Times New Roman" w:eastAsiaTheme="minorHAnsi" w:hAnsi="Times New Roman"/>
                <w:sz w:val="24"/>
                <w:szCs w:val="24"/>
              </w:rPr>
              <w:t>обще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2.3 «Реализация комплекса мер по созданию условий для успешной социализации и эффективной самореализации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обучающихся»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959,8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959,8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2.4 «Сохранение и укрепление здоровья обучающихся»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35085,6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38 626,2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38 564,6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99,8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3 «Развитие системы дополнительного образования детей»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33 788,10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40 570,5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40 570,5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3.1 «Предоставление качественного и доступного дополнительного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33 788,10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40 361,2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40 361,2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3.2 «Развитие инфраструктуры дополнительного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 д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Подпрограмма 4 «Обеспечение и совершенствование управления системой образования и прочие </w:t>
            </w: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38 262,50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42 383,4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41 490,8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97,9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организации, МКУ «ЦБОУ», МКУ «ГИМЦ»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4.1 «Обеспечение управления системой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37 190,5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41 387,4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40 612,7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98,1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</w:t>
            </w:r>
            <w:r w:rsidR="00E64449">
              <w:rPr>
                <w:rFonts w:ascii="Times New Roman" w:eastAsiaTheme="minorHAnsi" w:hAnsi="Times New Roman"/>
                <w:sz w:val="24"/>
                <w:szCs w:val="24"/>
              </w:rPr>
              <w:t>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«ЦБОУ», МКУ «ГИМЦ»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4.2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организации, МКУ «ГИМЦ»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4.3 «Развитие кадрового потенциала системы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451,4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4.4 «Развитие интеллектуального, творческого и спортивного потенциала обучающихся»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328,7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94,9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образовательные организации,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t>МКУ «ГИМЦ»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rPr>
          <w:trHeight w:val="374"/>
        </w:trPr>
        <w:tc>
          <w:tcPr>
            <w:tcW w:w="3119" w:type="dxa"/>
            <w:vMerge w:val="restart"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4.5 «Развитие городской системы оценки качества образования»</w:t>
            </w: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173,00</w:t>
            </w: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173,00</w:t>
            </w: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56,6</w:t>
            </w: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1187" w:rsidRPr="001C164E" w:rsidTr="00CC6676">
        <w:tc>
          <w:tcPr>
            <w:tcW w:w="3119" w:type="dxa"/>
            <w:vMerge/>
          </w:tcPr>
          <w:p w:rsidR="00A31187" w:rsidRPr="00C16C5E" w:rsidRDefault="00A31187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организации, МКУ «ГИМЦ»</w:t>
            </w:r>
          </w:p>
        </w:tc>
        <w:tc>
          <w:tcPr>
            <w:tcW w:w="2694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87" w:rsidRPr="00C16C5E" w:rsidRDefault="00A31187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4487A" w:rsidRPr="001C164E" w:rsidRDefault="0014487A" w:rsidP="00F62407">
      <w:pPr>
        <w:jc w:val="center"/>
        <w:rPr>
          <w:rFonts w:asciiTheme="minorHAnsi" w:eastAsiaTheme="minorHAnsi" w:hAnsiTheme="minorHAnsi" w:cstheme="minorBidi"/>
        </w:rPr>
        <w:sectPr w:rsidR="0014487A" w:rsidRPr="001C164E" w:rsidSect="00686164">
          <w:pgSz w:w="16800" w:h="11900" w:orient="landscape" w:code="9"/>
          <w:pgMar w:top="568" w:right="782" w:bottom="567" w:left="992" w:header="720" w:footer="720" w:gutter="0"/>
          <w:cols w:space="708"/>
          <w:noEndnote/>
          <w:titlePg/>
          <w:docGrid w:linePitch="299"/>
        </w:sectPr>
      </w:pPr>
    </w:p>
    <w:p w:rsidR="00E64449" w:rsidRDefault="00E64449" w:rsidP="007F5EAB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A62AF" w:rsidRPr="001C164E" w:rsidRDefault="008A62AF" w:rsidP="007F5EAB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b/>
          <w:sz w:val="28"/>
          <w:szCs w:val="28"/>
        </w:rPr>
        <w:t>Информация о внесенных изменениях в муниципальную программу</w:t>
      </w:r>
    </w:p>
    <w:p w:rsidR="007F5EAB" w:rsidRPr="001C164E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C164E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Постановлениями Администрации муниципального образования «Город Майкоп» в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муниципальную п</w:t>
      </w:r>
      <w:r w:rsidRPr="001C164E">
        <w:rPr>
          <w:rFonts w:ascii="Times New Roman" w:eastAsiaTheme="minorHAnsi" w:hAnsi="Times New Roman"/>
          <w:sz w:val="28"/>
          <w:szCs w:val="28"/>
        </w:rPr>
        <w:t>рограмму были внесены следующие изменения:</w:t>
      </w:r>
    </w:p>
    <w:p w:rsidR="004946DF" w:rsidRPr="001C164E" w:rsidRDefault="004946D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C164E" w:rsidRDefault="008A62AF" w:rsidP="0033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</w:t>
      </w:r>
      <w:r w:rsidRPr="001C164E">
        <w:t xml:space="preserve"> </w:t>
      </w:r>
      <w:r w:rsidRPr="001C164E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м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«</w:t>
      </w:r>
      <w:r w:rsidRPr="001C164E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»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05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.0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7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.</w:t>
      </w:r>
      <w:r w:rsidRPr="001C164E">
        <w:rPr>
          <w:rFonts w:ascii="Times New Roman" w:eastAsiaTheme="minorHAnsi" w:hAnsi="Times New Roman"/>
          <w:sz w:val="28"/>
          <w:szCs w:val="28"/>
        </w:rPr>
        <w:t>201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8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№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804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«</w:t>
      </w:r>
      <w:r w:rsidR="00335A0A" w:rsidRPr="001C16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18.</w:t>
      </w:r>
      <w:r w:rsidR="00E64449">
        <w:rPr>
          <w:rFonts w:ascii="Times New Roman" w:eastAsia="Times New Roman" w:hAnsi="Times New Roman"/>
          <w:sz w:val="28"/>
          <w:szCs w:val="28"/>
          <w:lang w:eastAsia="ru-RU"/>
        </w:rPr>
        <w:t>12.2017 № 1544 «Об утверждении м</w:t>
      </w:r>
      <w:r w:rsidR="00335A0A" w:rsidRPr="001C164E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«Развитие системы образования муниципального образования «Город Майкоп» на 2018</w:t>
      </w:r>
      <w:r w:rsidR="00F134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35A0A" w:rsidRPr="001C164E">
        <w:rPr>
          <w:rFonts w:ascii="Times New Roman" w:eastAsia="Times New Roman" w:hAnsi="Times New Roman"/>
          <w:sz w:val="28"/>
          <w:szCs w:val="28"/>
          <w:lang w:eastAsia="ru-RU"/>
        </w:rPr>
        <w:t>2020 годы»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внесены изменения в объемы финансирования на 201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8</w:t>
      </w:r>
      <w:r w:rsidRPr="001C164E">
        <w:rPr>
          <w:rFonts w:ascii="Times New Roman" w:eastAsiaTheme="minorHAnsi" w:hAnsi="Times New Roman"/>
          <w:sz w:val="28"/>
          <w:szCs w:val="28"/>
        </w:rPr>
        <w:t>-20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20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годы в целях приведения в соответствие с решением о бюджете муниципального образования «Город Майкоп» на 201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8</w:t>
      </w:r>
      <w:r w:rsidR="00F134DD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1C164E">
        <w:rPr>
          <w:rFonts w:ascii="Times New Roman" w:eastAsiaTheme="minorHAnsi" w:hAnsi="Times New Roman"/>
          <w:sz w:val="28"/>
          <w:szCs w:val="28"/>
        </w:rPr>
        <w:t>20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20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</w:t>
      </w:r>
      <w:r w:rsidR="00E64449">
        <w:rPr>
          <w:rFonts w:ascii="Times New Roman" w:eastAsiaTheme="minorHAnsi" w:hAnsi="Times New Roman"/>
          <w:sz w:val="28"/>
          <w:szCs w:val="28"/>
        </w:rPr>
        <w:t>оды, по состоянию на 01.01.2018 (муниципальная программа «Развитие системы образования муниципального образования «Город Майкоп» на 2018 – 2020 годы» изложена в новой редакции);</w:t>
      </w:r>
    </w:p>
    <w:p w:rsidR="007F5EAB" w:rsidRPr="001C164E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4449" w:rsidRDefault="008A62AF" w:rsidP="0033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164E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м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«</w:t>
      </w:r>
      <w:r w:rsidRPr="001C164E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15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.0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1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.201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9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№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13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«</w:t>
      </w:r>
      <w:r w:rsidR="00335A0A" w:rsidRPr="001C16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18.12.2017 № 1544 «Об утверждении муниципальной программы «Развитие системы образования муниципального образования «Город Майкоп» на 2018</w:t>
      </w:r>
      <w:r w:rsidR="00F134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35A0A" w:rsidRPr="001C164E">
        <w:rPr>
          <w:rFonts w:ascii="Times New Roman" w:eastAsia="Times New Roman" w:hAnsi="Times New Roman"/>
          <w:sz w:val="28"/>
          <w:szCs w:val="28"/>
          <w:lang w:eastAsia="ru-RU"/>
        </w:rPr>
        <w:t>2020 годы»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внесены</w:t>
      </w:r>
      <w:r w:rsidR="00E64449">
        <w:rPr>
          <w:rFonts w:ascii="Times New Roman" w:eastAsiaTheme="minorHAnsi" w:hAnsi="Times New Roman"/>
          <w:sz w:val="28"/>
          <w:szCs w:val="28"/>
        </w:rPr>
        <w:t xml:space="preserve"> изменения в муниципальную программу в целях приведения в </w:t>
      </w:r>
      <w:r w:rsidR="004242CB">
        <w:rPr>
          <w:rFonts w:ascii="Times New Roman" w:eastAsiaTheme="minorHAnsi" w:hAnsi="Times New Roman"/>
          <w:sz w:val="28"/>
          <w:szCs w:val="28"/>
        </w:rPr>
        <w:t xml:space="preserve">соответствие с решением о бюджете муниципального 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4242CB">
        <w:rPr>
          <w:rFonts w:ascii="Times New Roman" w:eastAsiaTheme="minorHAnsi" w:hAnsi="Times New Roman"/>
          <w:sz w:val="28"/>
          <w:szCs w:val="28"/>
        </w:rPr>
        <w:t>образования «Город Майкоп» на 2018</w:t>
      </w:r>
      <w:r w:rsidR="00F134DD">
        <w:rPr>
          <w:rFonts w:ascii="Times New Roman" w:eastAsiaTheme="minorHAnsi" w:hAnsi="Times New Roman"/>
          <w:sz w:val="28"/>
          <w:szCs w:val="28"/>
        </w:rPr>
        <w:t xml:space="preserve"> –</w:t>
      </w:r>
      <w:r w:rsidR="004242CB">
        <w:rPr>
          <w:rFonts w:ascii="Times New Roman" w:eastAsiaTheme="minorHAnsi" w:hAnsi="Times New Roman"/>
          <w:sz w:val="28"/>
          <w:szCs w:val="28"/>
        </w:rPr>
        <w:t>2020 годы,  по состоянию на 31.12.2018 (внесены изменения в объемы финансирования на 2018 год и в контрольные события подпрограммы «Развитие системы дошкольного образования»).</w:t>
      </w:r>
    </w:p>
    <w:p w:rsidR="00E64449" w:rsidRDefault="00E64449" w:rsidP="0033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4449" w:rsidRDefault="00E64449" w:rsidP="0033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4449" w:rsidRDefault="00E64449" w:rsidP="0033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F5EAB" w:rsidRPr="001C164E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Оценка эффективности реализации муниципальной программы</w:t>
      </w:r>
    </w:p>
    <w:p w:rsidR="00146AE1" w:rsidRPr="001C164E" w:rsidRDefault="00146AE1" w:rsidP="00146A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6AE1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 Оценка степени достижения </w:t>
      </w:r>
      <w:r w:rsidR="00A31187">
        <w:rPr>
          <w:rFonts w:ascii="Times New Roman" w:eastAsia="Times New Roman" w:hAnsi="Times New Roman"/>
          <w:b/>
          <w:sz w:val="28"/>
          <w:szCs w:val="20"/>
          <w:lang w:eastAsia="ru-RU"/>
        </w:rPr>
        <w:t>целевых показате</w:t>
      </w:r>
      <w:r w:rsidR="00B61A85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 w:rsidR="00A31187">
        <w:rPr>
          <w:rFonts w:ascii="Times New Roman" w:eastAsia="Times New Roman" w:hAnsi="Times New Roman"/>
          <w:b/>
          <w:sz w:val="28"/>
          <w:szCs w:val="20"/>
          <w:lang w:eastAsia="ru-RU"/>
        </w:rPr>
        <w:t>ей</w:t>
      </w: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программы:</w:t>
      </w:r>
    </w:p>
    <w:p w:rsidR="00F5352E" w:rsidRPr="001C164E" w:rsidRDefault="00F5352E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0"/>
          <w:lang w:eastAsia="ru-RU"/>
        </w:rPr>
        <w:t>- степень достижения планового значения показателя (индикатора)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0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п/пп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– плановое значение целевого показателя (индикатора), характеризующего цель и задачи муниципальной программы</w:t>
      </w:r>
    </w:p>
    <w:p w:rsidR="00501421" w:rsidRPr="001C164E" w:rsidRDefault="0050142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системы образования муниципального образования «Город Майкоп» на 2018-2020 годы»</w:t>
      </w:r>
    </w:p>
    <w:p w:rsidR="00146AE1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=91</w:t>
      </w:r>
    </w:p>
    <w:p w:rsidR="001D71F4" w:rsidRPr="001C164E" w:rsidRDefault="001D71F4" w:rsidP="001D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=90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=75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=70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=91/90=1,01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=75/70=1,07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=76</w:t>
      </w:r>
      <w:r w:rsidR="009E2C91">
        <w:rPr>
          <w:rFonts w:ascii="Times New Roman" w:eastAsia="Times New Roman" w:hAnsi="Times New Roman"/>
          <w:sz w:val="28"/>
          <w:szCs w:val="28"/>
          <w:lang w:eastAsia="ru-RU"/>
        </w:rPr>
        <w:t>,1</w:t>
      </w:r>
    </w:p>
    <w:p w:rsidR="00501421" w:rsidRPr="001C164E" w:rsidRDefault="0050142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=76,5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76</w:t>
      </w:r>
      <w:r w:rsidR="009E2C91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/76,5=0,99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9E2C91">
        <w:rPr>
          <w:rFonts w:ascii="Times New Roman" w:eastAsia="Times New Roman" w:hAnsi="Times New Roman"/>
          <w:sz w:val="28"/>
          <w:szCs w:val="28"/>
          <w:lang w:eastAsia="ru-RU"/>
        </w:rPr>
        <w:t>83,5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п/пп.1.2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=85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9E2C91">
        <w:rPr>
          <w:rFonts w:ascii="Times New Roman" w:eastAsia="Times New Roman" w:hAnsi="Times New Roman"/>
          <w:sz w:val="28"/>
          <w:szCs w:val="28"/>
          <w:lang w:eastAsia="ru-RU"/>
        </w:rPr>
        <w:t>83,5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/85=0,9</w:t>
      </w:r>
      <w:r w:rsidR="009E2C91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=9,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=12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п/ппз1.3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= 12/9,7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=1,2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,2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=44,2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,2/44,2=1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,02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37B0" w:rsidRPr="001C164E">
        <w:rPr>
          <w:rFonts w:ascii="Times New Roman" w:eastAsia="Times New Roman" w:hAnsi="Times New Roman"/>
          <w:sz w:val="28"/>
          <w:szCs w:val="28"/>
          <w:lang w:eastAsia="ru-RU"/>
        </w:rPr>
        <w:t>84,6</w:t>
      </w:r>
    </w:p>
    <w:p w:rsidR="00501421" w:rsidRPr="001C164E" w:rsidRDefault="00501421" w:rsidP="0050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</w:t>
      </w:r>
      <w:r w:rsidR="001837B0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37B0" w:rsidRPr="001C164E">
        <w:rPr>
          <w:rFonts w:ascii="Times New Roman" w:eastAsia="Times New Roman" w:hAnsi="Times New Roman"/>
          <w:sz w:val="28"/>
          <w:szCs w:val="28"/>
          <w:lang w:eastAsia="ru-RU"/>
        </w:rPr>
        <w:t>87,9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84,6/87,9=0,96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=82,1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=85,7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82,1/85,7=0,96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=21,7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=22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22/21,7=1,01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33,8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=34,3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33,8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/34,3=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=48,3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=48,6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48,3/48,6=0,99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=31,9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п/ппз2.6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= 31,9/33=0,9</w:t>
      </w:r>
      <w:r w:rsidR="001D71F4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=90,3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89/90,3=0,9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=76,3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76,3/76,5=0,99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100,2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</w:t>
      </w:r>
    </w:p>
    <w:p w:rsidR="001837B0" w:rsidRPr="001C164E" w:rsidRDefault="001837B0" w:rsidP="00183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100,2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/100=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=4,2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=5,9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4,2/5,9=0,71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33,3/33,3=1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=44,6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=45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45/44,6=1</w:t>
      </w:r>
      <w:r w:rsidR="001D71F4">
        <w:rPr>
          <w:rFonts w:ascii="Times New Roman" w:eastAsia="Times New Roman" w:hAnsi="Times New Roman"/>
          <w:sz w:val="28"/>
          <w:szCs w:val="28"/>
          <w:lang w:eastAsia="ru-RU"/>
        </w:rPr>
        <w:t>,01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=1,6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=1,75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1,75/1,6=1,</w:t>
      </w:r>
      <w:r w:rsidR="001D71F4">
        <w:rPr>
          <w:rFonts w:ascii="Times New Roman" w:eastAsia="Times New Roman" w:hAnsi="Times New Roman"/>
          <w:sz w:val="28"/>
          <w:szCs w:val="28"/>
          <w:lang w:eastAsia="ru-RU"/>
        </w:rPr>
        <w:t>09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=87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=87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87/87=1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=50,5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=50,5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50,5/50,5=1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=38,3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=31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38,3/31=1,2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п/пф4.6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=50,52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п/пп4.6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=48,23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п/ппз4.6м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50,52/48,23=1,0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п/пф4.6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=73,3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п/пп4.6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=73,98</w:t>
      </w:r>
    </w:p>
    <w:p w:rsidR="004C4163" w:rsidRPr="001C164E" w:rsidRDefault="004C4163" w:rsidP="004C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п/ппз4.6р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73,3/73,98=0,99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п/пф4.7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=3,6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п/пп4.7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=3,7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п/ппз4.7м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3,6/3,7=0,97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п/пф4.7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=4,14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п/пп4.7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=4,3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п/ппз4.7р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4,14/4,3=0,96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п/пф4.8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=0,17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п/пп4.8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=0,17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п/ппз4.8м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0,17/0,17=1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п/пф4.9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=0,4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п/пп4.9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=0,7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п/ппз4.9м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0,7/0,4=1,75</w:t>
      </w:r>
    </w:p>
    <w:p w:rsidR="00DE1532" w:rsidRPr="001C164E" w:rsidRDefault="00DE1532" w:rsidP="00DE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п/пф4.9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=0,0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DE1532" w:rsidRPr="001C164E" w:rsidRDefault="00DE1532" w:rsidP="00DE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п/пп4.9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=0,07</w:t>
      </w:r>
    </w:p>
    <w:p w:rsidR="00DE1532" w:rsidRPr="001C164E" w:rsidRDefault="00DE1532" w:rsidP="00DE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п/ппз4.9р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0,07/0,0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=0,05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=0,2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0,2/0,</w:t>
      </w:r>
      <w:r w:rsidR="00B61A8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B61A85">
        <w:rPr>
          <w:rFonts w:ascii="Times New Roman" w:eastAsia="Times New Roman" w:hAnsi="Times New Roman"/>
          <w:sz w:val="28"/>
          <w:szCs w:val="28"/>
          <w:lang w:eastAsia="ru-RU"/>
        </w:rPr>
        <w:t>1,18</w:t>
      </w:r>
    </w:p>
    <w:p w:rsidR="00C61E43" w:rsidRPr="001C164E" w:rsidRDefault="00C61E43" w:rsidP="00C61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программы</w:t>
      </w:r>
    </w:p>
    <w:p w:rsidR="00146AE1" w:rsidRPr="001C164E" w:rsidRDefault="00146AE1" w:rsidP="00146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=∑СД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/М 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(1+1)/2=1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подпрограммы «Развитие системы дошкольного образования»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=∑СД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/М 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(0,99+0,9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+1+1)/4=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0,99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Степень реализации подпрограммы </w:t>
      </w:r>
      <w:r w:rsidR="007A7FF4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системы начального общего, основного общего, среднего общего образования»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=∑СД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/М </w:t>
      </w:r>
    </w:p>
    <w:p w:rsidR="00375F77" w:rsidRPr="001C164E" w:rsidRDefault="00375F77" w:rsidP="00375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7A7FF4" w:rsidRPr="001C164E">
        <w:rPr>
          <w:rFonts w:ascii="Times New Roman" w:eastAsia="Times New Roman" w:hAnsi="Times New Roman"/>
          <w:sz w:val="28"/>
          <w:szCs w:val="28"/>
          <w:lang w:eastAsia="ru-RU"/>
        </w:rPr>
        <w:t>0,96+0,96+1+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0,98</w:t>
      </w:r>
      <w:r w:rsidR="007A7FF4" w:rsidRPr="001C164E">
        <w:rPr>
          <w:rFonts w:ascii="Times New Roman" w:eastAsia="Times New Roman" w:hAnsi="Times New Roman"/>
          <w:sz w:val="28"/>
          <w:szCs w:val="28"/>
          <w:lang w:eastAsia="ru-RU"/>
        </w:rPr>
        <w:t>+0,99+0,9</w:t>
      </w:r>
      <w:r w:rsidR="00B61A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+0,99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)/</w:t>
      </w:r>
      <w:r w:rsidR="007A7FF4" w:rsidRPr="001C1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A7FF4" w:rsidRPr="001C164E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:rsidR="007A7FF4" w:rsidRPr="001C164E" w:rsidRDefault="00B61A85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Степень реализации </w:t>
      </w:r>
      <w:r w:rsidR="007A7FF4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«Развитие системы дополнительного образования детей»</w:t>
      </w:r>
    </w:p>
    <w:p w:rsidR="007A7FF4" w:rsidRPr="001C164E" w:rsidRDefault="007A7FF4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=∑СД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/М </w:t>
      </w:r>
    </w:p>
    <w:p w:rsidR="007A7FF4" w:rsidRPr="001C164E" w:rsidRDefault="007A7FF4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(0,99+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+0,71+1)/4=0,9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A7FF4" w:rsidRPr="001C164E" w:rsidRDefault="0031356C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Степень реализации </w:t>
      </w:r>
      <w:r w:rsidR="007A7FF4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«Обеспечение и совершенствование управления системой образования и прочие мероприятия в области образования»</w:t>
      </w:r>
    </w:p>
    <w:p w:rsidR="007A7FF4" w:rsidRPr="001C164E" w:rsidRDefault="007A7FF4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=∑СД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/М </w:t>
      </w:r>
    </w:p>
    <w:p w:rsidR="007A7FF4" w:rsidRPr="001C164E" w:rsidRDefault="007A7FF4" w:rsidP="007A7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(1+1+1+1+1+1+0,99+0,97+0,96+1+1+</w:t>
      </w:r>
      <w:r w:rsidR="00DE1532" w:rsidRPr="001C164E">
        <w:rPr>
          <w:rFonts w:ascii="Times New Roman" w:eastAsia="Times New Roman" w:hAnsi="Times New Roman"/>
          <w:sz w:val="28"/>
          <w:szCs w:val="28"/>
          <w:lang w:eastAsia="ru-RU"/>
        </w:rPr>
        <w:t>1+</w:t>
      </w:r>
      <w:r w:rsidR="003135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)/</w:t>
      </w:r>
      <w:r w:rsidR="00DE1532" w:rsidRPr="001C164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31356C">
        <w:rPr>
          <w:rFonts w:ascii="Times New Roman" w:eastAsia="Times New Roman" w:hAnsi="Times New Roman"/>
          <w:sz w:val="28"/>
          <w:szCs w:val="28"/>
          <w:lang w:eastAsia="ru-RU"/>
        </w:rPr>
        <w:t>0,99</w:t>
      </w:r>
    </w:p>
    <w:p w:rsidR="009D40B6" w:rsidRPr="001C164E" w:rsidRDefault="009D40B6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0B6" w:rsidRPr="001C164E" w:rsidRDefault="009D40B6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259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фактического достижения значения контрольного события</w:t>
      </w:r>
    </w:p>
    <w:p w:rsidR="00F5352E" w:rsidRPr="001C164E" w:rsidRDefault="00F5352E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 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 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074D" w:rsidRPr="001C164E">
        <w:rPr>
          <w:rFonts w:ascii="Times New Roman" w:eastAsia="Times New Roman" w:hAnsi="Times New Roman"/>
          <w:sz w:val="28"/>
          <w:szCs w:val="28"/>
          <w:lang w:eastAsia="ru-RU"/>
        </w:rPr>
        <w:t>или где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фактического достижения контрольного события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 достигнутое значение контрольного события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контрольного события</w:t>
      </w:r>
    </w:p>
    <w:p w:rsidR="002C3ECE" w:rsidRPr="001C164E" w:rsidRDefault="002C3ECE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=42/42=1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=1931/1922=1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7928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7914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:rsidR="00833259" w:rsidRPr="001C164E" w:rsidRDefault="00833259" w:rsidP="00833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=100/100=1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кс1.1.5.1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=100/100=1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кс1.1.6.1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=22/22=1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11/9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9D40B6" w:rsidRPr="001C16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9D40B6" w:rsidRPr="001C164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=5/4=1,25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=9/6=1,5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=2/3=0,6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=42/42=1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кс1.2.5.1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2C3ECE" w:rsidRPr="001C164E" w:rsidRDefault="002C3ECE" w:rsidP="002C3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=28/28=1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=8446/8122=1,04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=8237/7978=1,03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кс2.1.3.</w:t>
      </w:r>
      <w:r w:rsidR="00557BFD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=1408/1329=1,06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=2/2=1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кс2.1.5</w:t>
      </w:r>
      <w:r w:rsidR="00557BFD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=100/100=1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=11/9=1,22</w:t>
      </w: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=8/5=1</w:t>
      </w:r>
      <w:r w:rsidR="00E17199" w:rsidRPr="001C1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=28/28=1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кс2.3.1.1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кс2.3.2.1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=462/450=1,0</w:t>
      </w:r>
      <w:r w:rsidR="0067600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=5770/5770=1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=78/78=1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=1287/1297=0,99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=230/230=1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=1057/1067=0,99</w:t>
      </w:r>
    </w:p>
    <w:p w:rsidR="002C3ECE" w:rsidRPr="001C164E" w:rsidRDefault="002C3ECE" w:rsidP="002C3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C7354C" w:rsidRPr="001C164E" w:rsidRDefault="00C7354C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</w:t>
      </w:r>
      <w:r w:rsidR="000C2744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="000C2744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C2744" w:rsidRPr="001C164E">
        <w:rPr>
          <w:rFonts w:ascii="Times New Roman" w:eastAsia="Times New Roman" w:hAnsi="Times New Roman"/>
          <w:sz w:val="28"/>
          <w:szCs w:val="28"/>
          <w:lang w:eastAsia="ru-RU"/>
        </w:rPr>
        <w:t>7162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C2744" w:rsidRPr="001C164E">
        <w:rPr>
          <w:rFonts w:ascii="Times New Roman" w:eastAsia="Times New Roman" w:hAnsi="Times New Roman"/>
          <w:sz w:val="28"/>
          <w:szCs w:val="28"/>
          <w:lang w:eastAsia="ru-RU"/>
        </w:rPr>
        <w:t>6942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C2744" w:rsidRPr="001C164E">
        <w:rPr>
          <w:rFonts w:ascii="Times New Roman" w:eastAsia="Times New Roman" w:hAnsi="Times New Roman"/>
          <w:sz w:val="28"/>
          <w:szCs w:val="28"/>
          <w:lang w:eastAsia="ru-RU"/>
        </w:rPr>
        <w:t>1,03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=3/3=1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=100/100=1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2C3ECE" w:rsidRPr="001C164E" w:rsidRDefault="002C3ECE" w:rsidP="002C3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</w:t>
      </w:r>
      <w:r w:rsidR="00AF4F16"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системой образования и прочие мероприятия в области образования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=12/12=1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=15/15=1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=4/4=1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кс4.3.1.1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кс4.3.2.1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кс4.4.1.1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=2/2=1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=2/2=1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=28/28=1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9DD" w:rsidRPr="001C164E" w:rsidRDefault="00D809EB" w:rsidP="008769DD">
      <w:pPr>
        <w:tabs>
          <w:tab w:val="left" w:pos="284"/>
          <w:tab w:val="left" w:pos="993"/>
          <w:tab w:val="left" w:pos="1276"/>
        </w:tabs>
        <w:spacing w:after="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3</w:t>
      </w:r>
      <w:r w:rsidR="008769DD" w:rsidRPr="001C164E">
        <w:rPr>
          <w:rFonts w:ascii="Times New Roman" w:hAnsi="Times New Roman"/>
          <w:b/>
          <w:sz w:val="28"/>
          <w:szCs w:val="28"/>
        </w:rPr>
        <w:t>. Оценка степени реализации каждого основного мероприятия (оценка достижения всех контрольных событий (в сумме) в рамках одного мероприятия.)</w:t>
      </w:r>
    </w:p>
    <w:p w:rsidR="008769DD" w:rsidRPr="001C164E" w:rsidRDefault="008769DD" w:rsidP="00B95157">
      <w:pPr>
        <w:pStyle w:val="a3"/>
        <w:tabs>
          <w:tab w:val="left" w:pos="284"/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DD" w:rsidRPr="00AB2D00" w:rsidRDefault="008769DD" w:rsidP="00B95157">
      <w:pPr>
        <w:tabs>
          <w:tab w:val="left" w:pos="284"/>
          <w:tab w:val="left" w:pos="993"/>
          <w:tab w:val="left" w:pos="1276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 xml:space="preserve">СРм = ∑ ОДкс / </w:t>
      </w:r>
      <w:r w:rsidRPr="00AB2D00">
        <w:rPr>
          <w:rFonts w:ascii="Times New Roman" w:hAnsi="Times New Roman"/>
          <w:sz w:val="28"/>
          <w:szCs w:val="28"/>
          <w:lang w:val="en-US"/>
        </w:rPr>
        <w:t>N</w:t>
      </w:r>
      <w:r w:rsidRPr="00AB2D00">
        <w:rPr>
          <w:rFonts w:ascii="Times New Roman" w:hAnsi="Times New Roman"/>
          <w:sz w:val="28"/>
          <w:szCs w:val="28"/>
        </w:rPr>
        <w:t>,</w:t>
      </w:r>
    </w:p>
    <w:p w:rsidR="008769DD" w:rsidRPr="00AB2D00" w:rsidRDefault="008769DD" w:rsidP="00B95157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где:</w:t>
      </w:r>
    </w:p>
    <w:p w:rsidR="008769DD" w:rsidRPr="00AB2D00" w:rsidRDefault="008769DD" w:rsidP="00B95157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– степень реализации основного мероприятия программы (подпрограммы);</w:t>
      </w:r>
    </w:p>
    <w:p w:rsidR="008769DD" w:rsidRPr="00AB2D00" w:rsidRDefault="008769DD" w:rsidP="00B95157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ОДкс – оценка фактического достижения контрольного события;</w:t>
      </w:r>
    </w:p>
    <w:p w:rsidR="008769DD" w:rsidRPr="00AB2D00" w:rsidRDefault="008769DD" w:rsidP="00B9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N – число контрольных событий.</w:t>
      </w:r>
    </w:p>
    <w:p w:rsidR="00AB2D00" w:rsidRDefault="00AB2D00" w:rsidP="00DC5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63E" w:rsidRPr="00AB2D00" w:rsidRDefault="00DC563E" w:rsidP="00DC5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  <w:r w:rsidR="006D5744" w:rsidRPr="00AB2D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2C95" w:rsidRPr="00AB2D00" w:rsidRDefault="00A82C95" w:rsidP="00B9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1.1=1+1+1+1+1</w:t>
      </w:r>
      <w:r w:rsidR="006D5744" w:rsidRPr="00AB2D00">
        <w:rPr>
          <w:rFonts w:ascii="Times New Roman" w:hAnsi="Times New Roman"/>
          <w:sz w:val="28"/>
          <w:szCs w:val="28"/>
        </w:rPr>
        <w:t>+1</w:t>
      </w:r>
      <w:r w:rsidRPr="00AB2D00">
        <w:rPr>
          <w:rFonts w:ascii="Times New Roman" w:hAnsi="Times New Roman"/>
          <w:sz w:val="28"/>
          <w:szCs w:val="28"/>
        </w:rPr>
        <w:t>/</w:t>
      </w:r>
      <w:r w:rsidR="006D5744" w:rsidRPr="00AB2D00">
        <w:rPr>
          <w:rFonts w:ascii="Times New Roman" w:hAnsi="Times New Roman"/>
          <w:sz w:val="28"/>
          <w:szCs w:val="28"/>
        </w:rPr>
        <w:t>6</w:t>
      </w:r>
      <w:r w:rsidRPr="00AB2D00">
        <w:rPr>
          <w:rFonts w:ascii="Times New Roman" w:hAnsi="Times New Roman"/>
          <w:sz w:val="28"/>
          <w:szCs w:val="28"/>
        </w:rPr>
        <w:t>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A82C95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1.2=</w:t>
      </w:r>
      <w:r w:rsidR="006D5744" w:rsidRPr="00AB2D00">
        <w:rPr>
          <w:rFonts w:ascii="Times New Roman" w:hAnsi="Times New Roman"/>
          <w:sz w:val="28"/>
          <w:szCs w:val="28"/>
        </w:rPr>
        <w:t>1+1,22+1,25+1,5+0,67+1+1+1+1/9</w:t>
      </w:r>
      <w:r w:rsidRPr="00AB2D00">
        <w:rPr>
          <w:rFonts w:ascii="Times New Roman" w:hAnsi="Times New Roman"/>
          <w:sz w:val="28"/>
          <w:szCs w:val="28"/>
        </w:rPr>
        <w:t>=</w:t>
      </w:r>
      <w:r w:rsidR="006D5744" w:rsidRPr="00AB2D00">
        <w:rPr>
          <w:rFonts w:ascii="Times New Roman" w:hAnsi="Times New Roman"/>
          <w:sz w:val="28"/>
          <w:szCs w:val="28"/>
        </w:rPr>
        <w:t>9,64/9=1,07(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DC563E" w:rsidRPr="00AB2D00" w:rsidRDefault="00DC563E" w:rsidP="00DC5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«Развитие системы начального общего, основного общего, среднего общего образования»</w:t>
      </w:r>
      <w:r w:rsidR="006D5744" w:rsidRPr="00AB2D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5744" w:rsidRPr="00AB2D00" w:rsidRDefault="00A82C95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2.1= 1+1+1,04+1</w:t>
      </w:r>
      <w:r w:rsidR="006D5744" w:rsidRPr="00AB2D00">
        <w:rPr>
          <w:rFonts w:ascii="Times New Roman" w:hAnsi="Times New Roman"/>
          <w:sz w:val="28"/>
          <w:szCs w:val="28"/>
        </w:rPr>
        <w:t>,06+1+1,03</w:t>
      </w:r>
      <w:r w:rsidR="00831A53" w:rsidRPr="00AB2D00">
        <w:rPr>
          <w:rFonts w:ascii="Times New Roman" w:hAnsi="Times New Roman"/>
          <w:sz w:val="28"/>
          <w:szCs w:val="28"/>
        </w:rPr>
        <w:t>+1</w:t>
      </w:r>
      <w:r w:rsidR="006D5744" w:rsidRPr="00AB2D00">
        <w:rPr>
          <w:rFonts w:ascii="Times New Roman" w:hAnsi="Times New Roman"/>
          <w:sz w:val="28"/>
          <w:szCs w:val="28"/>
        </w:rPr>
        <w:t>/7=7,13/7</w:t>
      </w:r>
      <w:r w:rsidRPr="00AB2D00">
        <w:rPr>
          <w:rFonts w:ascii="Times New Roman" w:hAnsi="Times New Roman"/>
          <w:sz w:val="28"/>
          <w:szCs w:val="28"/>
        </w:rPr>
        <w:t>=1</w:t>
      </w:r>
      <w:r w:rsidR="006D5744" w:rsidRPr="00AB2D00">
        <w:rPr>
          <w:rFonts w:ascii="Times New Roman" w:hAnsi="Times New Roman"/>
          <w:sz w:val="28"/>
          <w:szCs w:val="28"/>
        </w:rPr>
        <w:t>,02 (</w:t>
      </w:r>
      <w:r w:rsidR="00F5352E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A82C95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2.2= 1,22+1,6+1+1/4=1,2</w:t>
      </w:r>
      <w:r w:rsidR="006D5744" w:rsidRPr="00AB2D00">
        <w:rPr>
          <w:rFonts w:ascii="Times New Roman" w:hAnsi="Times New Roman"/>
          <w:sz w:val="28"/>
          <w:szCs w:val="28"/>
        </w:rPr>
        <w:t>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A82C95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2.3= 1+1,</w:t>
      </w:r>
      <w:r w:rsidR="00751231" w:rsidRPr="00AB2D00">
        <w:rPr>
          <w:rFonts w:ascii="Times New Roman" w:hAnsi="Times New Roman"/>
          <w:sz w:val="28"/>
          <w:szCs w:val="28"/>
        </w:rPr>
        <w:t>0</w:t>
      </w:r>
      <w:r w:rsidR="006D5744" w:rsidRPr="00AB2D00">
        <w:rPr>
          <w:rFonts w:ascii="Times New Roman" w:hAnsi="Times New Roman"/>
          <w:sz w:val="28"/>
          <w:szCs w:val="28"/>
        </w:rPr>
        <w:t>3</w:t>
      </w:r>
      <w:r w:rsidRPr="00AB2D00">
        <w:rPr>
          <w:rFonts w:ascii="Times New Roman" w:hAnsi="Times New Roman"/>
          <w:sz w:val="28"/>
          <w:szCs w:val="28"/>
        </w:rPr>
        <w:t>/</w:t>
      </w:r>
      <w:r w:rsidR="00751231" w:rsidRPr="00AB2D00">
        <w:rPr>
          <w:rFonts w:ascii="Times New Roman" w:hAnsi="Times New Roman"/>
          <w:sz w:val="28"/>
          <w:szCs w:val="28"/>
        </w:rPr>
        <w:t>2</w:t>
      </w:r>
      <w:r w:rsidRPr="00AB2D00">
        <w:rPr>
          <w:rFonts w:ascii="Times New Roman" w:hAnsi="Times New Roman"/>
          <w:sz w:val="28"/>
          <w:szCs w:val="28"/>
        </w:rPr>
        <w:t>=1,</w:t>
      </w:r>
      <w:r w:rsidR="00751231" w:rsidRPr="00AB2D00">
        <w:rPr>
          <w:rFonts w:ascii="Times New Roman" w:hAnsi="Times New Roman"/>
          <w:sz w:val="28"/>
          <w:szCs w:val="28"/>
        </w:rPr>
        <w:t>0</w:t>
      </w:r>
      <w:r w:rsidR="006D5744" w:rsidRPr="00AB2D00">
        <w:rPr>
          <w:rFonts w:ascii="Times New Roman" w:hAnsi="Times New Roman"/>
          <w:sz w:val="28"/>
          <w:szCs w:val="28"/>
        </w:rPr>
        <w:t>2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751231" w:rsidRPr="00AB2D00" w:rsidRDefault="00751231" w:rsidP="00751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2.4= 1+</w:t>
      </w:r>
      <w:r w:rsidR="006D5744" w:rsidRPr="00AB2D00">
        <w:rPr>
          <w:rFonts w:ascii="Times New Roman" w:hAnsi="Times New Roman"/>
          <w:sz w:val="28"/>
          <w:szCs w:val="28"/>
        </w:rPr>
        <w:t>1+1</w:t>
      </w:r>
      <w:r w:rsidRPr="00AB2D00">
        <w:rPr>
          <w:rFonts w:ascii="Times New Roman" w:hAnsi="Times New Roman"/>
          <w:sz w:val="28"/>
          <w:szCs w:val="28"/>
        </w:rPr>
        <w:t>+0,99</w:t>
      </w:r>
      <w:r w:rsidR="006D5744" w:rsidRPr="00AB2D00">
        <w:rPr>
          <w:rFonts w:ascii="Times New Roman" w:hAnsi="Times New Roman"/>
          <w:sz w:val="28"/>
          <w:szCs w:val="28"/>
        </w:rPr>
        <w:t>+0,99/5</w:t>
      </w:r>
      <w:r w:rsidRPr="00AB2D00">
        <w:rPr>
          <w:rFonts w:ascii="Times New Roman" w:hAnsi="Times New Roman"/>
          <w:sz w:val="28"/>
          <w:szCs w:val="28"/>
        </w:rPr>
        <w:t>=</w:t>
      </w:r>
      <w:r w:rsidR="006D5744" w:rsidRPr="00AB2D00">
        <w:rPr>
          <w:rFonts w:ascii="Times New Roman" w:hAnsi="Times New Roman"/>
          <w:sz w:val="28"/>
          <w:szCs w:val="28"/>
        </w:rPr>
        <w:t>1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выполняется).</w:t>
      </w:r>
    </w:p>
    <w:p w:rsidR="00DC563E" w:rsidRPr="00AB2D00" w:rsidRDefault="00DC563E" w:rsidP="00DC5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  <w:r w:rsidR="006D5744" w:rsidRPr="00AB2D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3.1= 1,03+1</w:t>
      </w:r>
      <w:r w:rsidR="006D5744" w:rsidRPr="00AB2D00">
        <w:rPr>
          <w:rFonts w:ascii="Times New Roman" w:hAnsi="Times New Roman"/>
          <w:sz w:val="28"/>
          <w:szCs w:val="28"/>
        </w:rPr>
        <w:t>+1</w:t>
      </w:r>
      <w:r w:rsidRPr="00AB2D00">
        <w:rPr>
          <w:rFonts w:ascii="Times New Roman" w:hAnsi="Times New Roman"/>
          <w:sz w:val="28"/>
          <w:szCs w:val="28"/>
        </w:rPr>
        <w:t>/</w:t>
      </w:r>
      <w:r w:rsidR="006D5744" w:rsidRPr="00AB2D00">
        <w:rPr>
          <w:rFonts w:ascii="Times New Roman" w:hAnsi="Times New Roman"/>
          <w:sz w:val="28"/>
          <w:szCs w:val="28"/>
        </w:rPr>
        <w:t>3</w:t>
      </w:r>
      <w:r w:rsidRPr="00AB2D00">
        <w:rPr>
          <w:rFonts w:ascii="Times New Roman" w:hAnsi="Times New Roman"/>
          <w:sz w:val="28"/>
          <w:szCs w:val="28"/>
        </w:rPr>
        <w:t>=1,01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3.2= 1/1=1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DC563E" w:rsidRPr="00AB2D00" w:rsidRDefault="00DC563E" w:rsidP="00DC5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  <w:r w:rsidR="006D5744" w:rsidRPr="00AB2D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4.1= 1+1+1/3=1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4.2= 1+1/2=1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4.3= 1+1/2=1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4.4= 1/1=1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6D5744" w:rsidRPr="00AB2D00" w:rsidRDefault="00751231" w:rsidP="006D5744">
      <w:pPr>
        <w:spacing w:after="0" w:line="240" w:lineRule="auto"/>
        <w:ind w:firstLine="709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>СРм 4.5= 1+1+1/3=1</w:t>
      </w:r>
      <w:r w:rsidR="006D5744" w:rsidRPr="00AB2D00">
        <w:rPr>
          <w:rFonts w:ascii="Times New Roman" w:hAnsi="Times New Roman"/>
          <w:sz w:val="28"/>
          <w:szCs w:val="28"/>
        </w:rPr>
        <w:t xml:space="preserve"> (</w:t>
      </w:r>
      <w:r w:rsidR="00AB2D00" w:rsidRPr="00AB2D00">
        <w:rPr>
          <w:rFonts w:ascii="Times New Roman" w:hAnsi="Times New Roman"/>
          <w:sz w:val="28"/>
          <w:szCs w:val="28"/>
        </w:rPr>
        <w:t>значение&gt;</w:t>
      </w:r>
      <w:r w:rsidR="006D5744"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показатель выполняется)</w:t>
      </w:r>
    </w:p>
    <w:p w:rsidR="00F5352E" w:rsidRPr="001C164E" w:rsidRDefault="00F5352E" w:rsidP="006D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60" w:rsidRDefault="003B1179" w:rsidP="0081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17160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Оценка степени реализации 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мероприятий в целом по муниципальной программе</w:t>
      </w:r>
    </w:p>
    <w:p w:rsidR="00F5352E" w:rsidRPr="001C164E" w:rsidRDefault="00F5352E" w:rsidP="0081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/М,</w:t>
      </w: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</w:t>
      </w: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</w:t>
      </w: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179" w:rsidRPr="001C164E" w:rsidRDefault="003B1179" w:rsidP="003B1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112631" w:rsidRPr="001C164E" w:rsidRDefault="003B1179" w:rsidP="00112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ом.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2/2</w:t>
      </w:r>
      <w:r w:rsidR="006165E5"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165E5" w:rsidRPr="001C164E" w:rsidRDefault="006165E5" w:rsidP="006165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112631" w:rsidRPr="001C164E" w:rsidRDefault="006165E5" w:rsidP="00112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/4=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165E5" w:rsidRPr="001C164E" w:rsidRDefault="006165E5" w:rsidP="006165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6165E5" w:rsidRPr="001C164E" w:rsidRDefault="006165E5" w:rsidP="006165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=2/2=1</w:t>
      </w:r>
    </w:p>
    <w:p w:rsidR="006165E5" w:rsidRPr="001C164E" w:rsidRDefault="006165E5" w:rsidP="006165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6165E5" w:rsidRPr="001C164E" w:rsidRDefault="006165E5" w:rsidP="006165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968" w:rsidRDefault="000B1968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Оценка степени соответствия запланированному уровню затрат</w:t>
      </w:r>
    </w:p>
    <w:p w:rsidR="00F5352E" w:rsidRPr="001C164E" w:rsidRDefault="00F5352E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968" w:rsidRPr="001C164E" w:rsidRDefault="000B1968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0B1968" w:rsidRPr="001C164E" w:rsidRDefault="000B1968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запланированному уровню затрат</w:t>
      </w:r>
    </w:p>
    <w:p w:rsidR="000B1968" w:rsidRPr="001C164E" w:rsidRDefault="000B1968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</w:t>
      </w:r>
    </w:p>
    <w:p w:rsidR="000B1968" w:rsidRPr="001C164E" w:rsidRDefault="000B1968" w:rsidP="000B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</w:t>
      </w:r>
    </w:p>
    <w:p w:rsidR="000C2744" w:rsidRPr="001C164E" w:rsidRDefault="000C2744" w:rsidP="000C2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744" w:rsidRDefault="007C3471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1464721,3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1466678,1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5352E" w:rsidRPr="001C164E" w:rsidRDefault="00F5352E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5" w:rsidRPr="001C164E" w:rsidRDefault="006C2C75" w:rsidP="006C2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7C3471" w:rsidRPr="001C164E" w:rsidRDefault="007C3471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1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694658,4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695175,5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=1</w:t>
      </w:r>
    </w:p>
    <w:p w:rsidR="006C2C75" w:rsidRPr="001C164E" w:rsidRDefault="006C2C75" w:rsidP="006C2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7C3471" w:rsidRPr="001C164E" w:rsidRDefault="007C3471" w:rsidP="007C3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2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688001,6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688548,7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C2C75" w:rsidRPr="001C164E" w:rsidRDefault="006C2C75" w:rsidP="006C2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7C3471" w:rsidRPr="001C164E" w:rsidRDefault="007C3471" w:rsidP="007C3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3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40570,5/40570,5 =1</w:t>
      </w:r>
    </w:p>
    <w:p w:rsidR="006C2C75" w:rsidRPr="001C164E" w:rsidRDefault="006C2C75" w:rsidP="006C2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7C3471" w:rsidRPr="001C164E" w:rsidRDefault="007C3471" w:rsidP="007C3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4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41490,8/</w:t>
      </w:r>
      <w:r w:rsidR="00BB1C48" w:rsidRPr="001C164E">
        <w:rPr>
          <w:rFonts w:ascii="Times New Roman" w:eastAsia="Times New Roman" w:hAnsi="Times New Roman"/>
          <w:sz w:val="28"/>
          <w:szCs w:val="28"/>
          <w:lang w:eastAsia="ru-RU"/>
        </w:rPr>
        <w:t>42383,4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 w:rsidR="00BB1C48" w:rsidRPr="001C164E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:rsidR="007C3471" w:rsidRPr="001C164E" w:rsidRDefault="007C3471" w:rsidP="007C3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E93" w:rsidRDefault="00621E93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эффективности использования финансовых ресурсов</w:t>
      </w:r>
    </w:p>
    <w:p w:rsidR="00F5352E" w:rsidRPr="001C164E" w:rsidRDefault="00F5352E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E93" w:rsidRPr="001C164E" w:rsidRDefault="00621E93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621E93" w:rsidRPr="001C164E" w:rsidRDefault="00621E93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использования финансовых ресурсов</w:t>
      </w:r>
    </w:p>
    <w:p w:rsidR="00621E93" w:rsidRPr="001C164E" w:rsidRDefault="00621E93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мероприятий, финансируемых за счет всех источников</w:t>
      </w:r>
    </w:p>
    <w:p w:rsidR="00621E93" w:rsidRPr="001C164E" w:rsidRDefault="00621E93" w:rsidP="00621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соответствия запланированному уровню затрат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/1= 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1/1= 1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1/0,98= 1,02</w:t>
      </w:r>
    </w:p>
    <w:p w:rsidR="00621E93" w:rsidRPr="001C164E" w:rsidRDefault="00621E93" w:rsidP="00D80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E93" w:rsidRPr="001C164E" w:rsidRDefault="00621E93" w:rsidP="00D80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4CFA" w:rsidRPr="001C164E" w:rsidRDefault="00D809EB" w:rsidP="0078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784CFA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Эффективность реализации муниципальной программы</w:t>
      </w:r>
    </w:p>
    <w:p w:rsidR="00784CFA" w:rsidRPr="001C164E" w:rsidRDefault="00784CFA" w:rsidP="0078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4CFA" w:rsidRPr="001C164E" w:rsidRDefault="00784CFA" w:rsidP="0078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ЭРмп=СРмп*ССуз</w:t>
      </w:r>
    </w:p>
    <w:p w:rsidR="00784CFA" w:rsidRPr="001C164E" w:rsidRDefault="00784CFA" w:rsidP="0078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ЭРмп=1*1= 1</w:t>
      </w:r>
    </w:p>
    <w:p w:rsidR="00D809EB" w:rsidRPr="001C164E" w:rsidRDefault="00D809EB" w:rsidP="0078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5C6" w:rsidRDefault="00126782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9765C6"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подпрограммы «Развитие системы дошкольного образования»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0,99*1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подпрограммы «Развитие системы начального общего, основного общего, среднего общего образования»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=0,98*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98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подпрограммы «Развитие системы дополнительного образования детей»</w:t>
      </w:r>
    </w:p>
    <w:p w:rsidR="007A74DE" w:rsidRPr="001C164E" w:rsidRDefault="007A74DE" w:rsidP="007A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=0,9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*1=0,9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765C6" w:rsidRPr="001C164E" w:rsidRDefault="009765C6" w:rsidP="00976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подпрограммы «Обеспечение и совершенствование управления системой образования и прочие мероприятия в области образования»</w:t>
      </w:r>
    </w:p>
    <w:p w:rsidR="007A74DE" w:rsidRPr="001C164E" w:rsidRDefault="007A74DE" w:rsidP="007A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="00C062CE"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31A53">
        <w:rPr>
          <w:rFonts w:ascii="Times New Roman" w:eastAsia="Times New Roman" w:hAnsi="Times New Roman"/>
          <w:sz w:val="28"/>
          <w:szCs w:val="28"/>
          <w:lang w:eastAsia="ru-RU"/>
        </w:rPr>
        <w:t>0,99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*1,02=1,</w:t>
      </w:r>
      <w:r w:rsidR="00831A53">
        <w:rPr>
          <w:rFonts w:ascii="Times New Roman" w:eastAsia="Times New Roman" w:hAnsi="Times New Roman"/>
          <w:sz w:val="28"/>
          <w:szCs w:val="28"/>
          <w:lang w:eastAsia="ru-RU"/>
        </w:rPr>
        <w:t>01</w:t>
      </w:r>
    </w:p>
    <w:p w:rsidR="00D809EB" w:rsidRPr="001C164E" w:rsidRDefault="00D809EB" w:rsidP="007C3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471" w:rsidRDefault="00126782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9. Оценка эффективности муниципальной программы с подпрограммами</w:t>
      </w:r>
    </w:p>
    <w:p w:rsidR="00F5352E" w:rsidRPr="001C164E" w:rsidRDefault="00F5352E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782" w:rsidRPr="001C164E" w:rsidRDefault="00126782" w:rsidP="00C7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 мп+пп= 05*ЭРмп+0,5*</w:t>
      </w:r>
      <w:r w:rsidRPr="001C164E">
        <w:rPr>
          <w:rFonts w:ascii="Times New Roman" w:hAnsi="Times New Roman"/>
          <w:sz w:val="28"/>
          <w:szCs w:val="28"/>
        </w:rPr>
        <w:t xml:space="preserve"> ∑ЭРп/п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99" w:rsidRPr="001C164E" w:rsidRDefault="00126782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 мп+пп=0,5*1+0,5*</w:t>
      </w:r>
      <w:r w:rsidR="00831A53">
        <w:rPr>
          <w:rFonts w:ascii="Times New Roman" w:eastAsia="Times New Roman" w:hAnsi="Times New Roman"/>
          <w:sz w:val="28"/>
          <w:szCs w:val="28"/>
          <w:lang w:eastAsia="ru-RU"/>
        </w:rPr>
        <w:t>0,99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0,5+0,</w:t>
      </w:r>
      <w:r w:rsidR="00831A53">
        <w:rPr>
          <w:rFonts w:ascii="Times New Roman" w:eastAsia="Times New Roman" w:hAnsi="Times New Roman"/>
          <w:sz w:val="28"/>
          <w:szCs w:val="28"/>
          <w:lang w:eastAsia="ru-RU"/>
        </w:rPr>
        <w:t>5=1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99" w:rsidRPr="001C164E" w:rsidRDefault="00DE6A57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</w:rPr>
        <w:t>∑ЭРп/п=ЭРп/п1*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1+ ЭРп/п2*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2+ ЭРп/п3*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>3+…</w:t>
      </w:r>
    </w:p>
    <w:p w:rsidR="00DE6A57" w:rsidRPr="001C164E" w:rsidRDefault="00DE6A57" w:rsidP="00E1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199" w:rsidRPr="001C164E" w:rsidRDefault="00DE6A57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Kj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=Ф</w:t>
      </w: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/Ф </w:t>
      </w:r>
    </w:p>
    <w:p w:rsidR="00DE6A57" w:rsidRPr="001C164E" w:rsidRDefault="00DE6A57" w:rsidP="00DE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A57" w:rsidRPr="001C164E" w:rsidRDefault="00DE6A57" w:rsidP="00DE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1= </w:t>
      </w:r>
      <w:r w:rsidR="00784CFA">
        <w:rPr>
          <w:rFonts w:ascii="Times New Roman" w:eastAsiaTheme="minorHAnsi" w:hAnsi="Times New Roman"/>
          <w:sz w:val="28"/>
          <w:szCs w:val="28"/>
        </w:rPr>
        <w:t>694658,4</w:t>
      </w:r>
      <w:r w:rsidRPr="001C164E">
        <w:rPr>
          <w:rFonts w:ascii="Times New Roman" w:eastAsiaTheme="minorHAnsi" w:hAnsi="Times New Roman"/>
          <w:sz w:val="28"/>
          <w:szCs w:val="28"/>
        </w:rPr>
        <w:t>/</w:t>
      </w:r>
      <w:r w:rsidR="00784CFA">
        <w:rPr>
          <w:rFonts w:ascii="Times New Roman" w:eastAsiaTheme="minorHAnsi" w:hAnsi="Times New Roman"/>
          <w:sz w:val="28"/>
          <w:szCs w:val="28"/>
        </w:rPr>
        <w:t>1464721,3</w:t>
      </w:r>
      <w:r w:rsidRPr="001C164E">
        <w:rPr>
          <w:rFonts w:ascii="Times New Roman" w:eastAsiaTheme="minorHAnsi" w:hAnsi="Times New Roman"/>
          <w:sz w:val="28"/>
          <w:szCs w:val="28"/>
        </w:rPr>
        <w:t>=0,4</w:t>
      </w:r>
      <w:r w:rsidR="00784CFA">
        <w:rPr>
          <w:rFonts w:ascii="Times New Roman" w:eastAsiaTheme="minorHAnsi" w:hAnsi="Times New Roman"/>
          <w:sz w:val="28"/>
          <w:szCs w:val="28"/>
        </w:rPr>
        <w:t>7</w:t>
      </w:r>
    </w:p>
    <w:p w:rsidR="00DE6A57" w:rsidRPr="001C164E" w:rsidRDefault="00DE6A57" w:rsidP="00DE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2=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688001,6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84CFA">
        <w:rPr>
          <w:rFonts w:ascii="Times New Roman" w:eastAsiaTheme="minorHAnsi" w:hAnsi="Times New Roman"/>
          <w:sz w:val="28"/>
          <w:szCs w:val="28"/>
        </w:rPr>
        <w:t>1464721,3</w:t>
      </w:r>
      <w:r w:rsidRPr="001C164E">
        <w:rPr>
          <w:rFonts w:ascii="Times New Roman" w:eastAsiaTheme="minorHAnsi" w:hAnsi="Times New Roman"/>
          <w:sz w:val="28"/>
          <w:szCs w:val="28"/>
        </w:rPr>
        <w:t>=0,47</w:t>
      </w:r>
    </w:p>
    <w:p w:rsidR="00DE6A57" w:rsidRPr="001C164E" w:rsidRDefault="00DE6A57" w:rsidP="00DE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3=40570,5/</w:t>
      </w:r>
      <w:r w:rsidR="00784CFA">
        <w:rPr>
          <w:rFonts w:ascii="Times New Roman" w:eastAsiaTheme="minorHAnsi" w:hAnsi="Times New Roman"/>
          <w:sz w:val="28"/>
          <w:szCs w:val="28"/>
        </w:rPr>
        <w:t>1464721,3</w:t>
      </w:r>
      <w:r w:rsidRPr="001C164E">
        <w:rPr>
          <w:rFonts w:ascii="Times New Roman" w:eastAsiaTheme="minorHAnsi" w:hAnsi="Times New Roman"/>
          <w:sz w:val="28"/>
          <w:szCs w:val="28"/>
        </w:rPr>
        <w:t>=</w:t>
      </w:r>
      <w:r w:rsidR="00BD212B" w:rsidRPr="001C164E">
        <w:rPr>
          <w:rFonts w:ascii="Times New Roman" w:eastAsiaTheme="minorHAnsi" w:hAnsi="Times New Roman"/>
          <w:sz w:val="28"/>
          <w:szCs w:val="28"/>
        </w:rPr>
        <w:t>0,03</w:t>
      </w:r>
    </w:p>
    <w:p w:rsidR="00DE6A57" w:rsidRPr="001C164E" w:rsidRDefault="00DE6A57" w:rsidP="00DE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4=</w:t>
      </w:r>
      <w:r w:rsidR="00BD212B" w:rsidRPr="001C164E">
        <w:rPr>
          <w:rFonts w:ascii="Times New Roman" w:eastAsia="Times New Roman" w:hAnsi="Times New Roman"/>
          <w:sz w:val="28"/>
          <w:szCs w:val="28"/>
          <w:lang w:eastAsia="ru-RU"/>
        </w:rPr>
        <w:t>41490,8/</w:t>
      </w:r>
      <w:r w:rsidR="00784CFA">
        <w:rPr>
          <w:rFonts w:ascii="Times New Roman" w:eastAsiaTheme="minorHAnsi" w:hAnsi="Times New Roman"/>
          <w:sz w:val="28"/>
          <w:szCs w:val="28"/>
        </w:rPr>
        <w:t>1464721,3</w:t>
      </w:r>
      <w:r w:rsidR="00BD212B" w:rsidRPr="001C164E">
        <w:rPr>
          <w:rFonts w:ascii="Times New Roman" w:eastAsiaTheme="minorHAnsi" w:hAnsi="Times New Roman"/>
          <w:sz w:val="28"/>
          <w:szCs w:val="28"/>
        </w:rPr>
        <w:t>=0,03</w:t>
      </w:r>
    </w:p>
    <w:p w:rsidR="00C062CE" w:rsidRPr="001C164E" w:rsidRDefault="00C062CE" w:rsidP="00E1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53" w:rsidRDefault="00C062CE" w:rsidP="00E1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>∑ЭРп/п=</w:t>
      </w:r>
      <w:r w:rsidR="00831A53">
        <w:rPr>
          <w:rFonts w:ascii="Times New Roman" w:hAnsi="Times New Roman"/>
          <w:sz w:val="28"/>
          <w:szCs w:val="28"/>
        </w:rPr>
        <w:t>0</w:t>
      </w:r>
      <w:r w:rsidRPr="001C164E">
        <w:rPr>
          <w:rFonts w:ascii="Times New Roman" w:hAnsi="Times New Roman"/>
          <w:sz w:val="28"/>
          <w:szCs w:val="28"/>
        </w:rPr>
        <w:t xml:space="preserve"> </w:t>
      </w:r>
      <w:r w:rsidR="00784CFA">
        <w:rPr>
          <w:rFonts w:ascii="Times New Roman" w:hAnsi="Times New Roman"/>
          <w:sz w:val="28"/>
          <w:szCs w:val="28"/>
        </w:rPr>
        <w:t>,99*0,47</w:t>
      </w:r>
      <w:r w:rsidRPr="001C164E">
        <w:rPr>
          <w:rFonts w:ascii="Times New Roman" w:hAnsi="Times New Roman"/>
          <w:sz w:val="28"/>
          <w:szCs w:val="28"/>
        </w:rPr>
        <w:t>+0,</w:t>
      </w:r>
      <w:r w:rsidR="00784CFA">
        <w:rPr>
          <w:rFonts w:ascii="Times New Roman" w:hAnsi="Times New Roman"/>
          <w:sz w:val="28"/>
          <w:szCs w:val="28"/>
        </w:rPr>
        <w:t>98*0,47+0,93</w:t>
      </w:r>
      <w:r w:rsidRPr="001C164E">
        <w:rPr>
          <w:rFonts w:ascii="Times New Roman" w:hAnsi="Times New Roman"/>
          <w:sz w:val="28"/>
          <w:szCs w:val="28"/>
        </w:rPr>
        <w:t>*0,03+1,</w:t>
      </w:r>
      <w:r w:rsidR="00831A53">
        <w:rPr>
          <w:rFonts w:ascii="Times New Roman" w:hAnsi="Times New Roman"/>
          <w:sz w:val="28"/>
          <w:szCs w:val="28"/>
        </w:rPr>
        <w:t>01</w:t>
      </w:r>
      <w:r w:rsidRPr="001C164E">
        <w:rPr>
          <w:rFonts w:ascii="Times New Roman" w:hAnsi="Times New Roman"/>
          <w:sz w:val="28"/>
          <w:szCs w:val="28"/>
        </w:rPr>
        <w:t>*0,03=</w:t>
      </w:r>
    </w:p>
    <w:p w:rsidR="00831A53" w:rsidRPr="001C164E" w:rsidRDefault="00831A53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0,47+0,46+0,03+0,03=0,99</w:t>
      </w:r>
    </w:p>
    <w:p w:rsidR="00E17199" w:rsidRPr="001C164E" w:rsidRDefault="00E17199" w:rsidP="00E1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2CE" w:rsidRDefault="00C062CE" w:rsidP="00C062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высоко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эффективной. Являясь инструментом реализации государственной политики в отношении образования, ее дальнейшее финансирование целесообразно.</w:t>
      </w:r>
    </w:p>
    <w:p w:rsidR="005A0258" w:rsidRPr="001C164E" w:rsidRDefault="005A0258" w:rsidP="00C062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CF9" w:rsidRPr="001C164E" w:rsidRDefault="00604CF9" w:rsidP="0060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AF" w:rsidRPr="001C164E" w:rsidRDefault="008A62AF" w:rsidP="008A62AF">
      <w:pPr>
        <w:spacing w:after="0" w:line="240" w:lineRule="auto"/>
        <w:ind w:left="-284" w:firstLine="993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Предложения по дальнейшей реализации муниципальной программы</w:t>
      </w:r>
    </w:p>
    <w:p w:rsidR="008A62AF" w:rsidRPr="001C164E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1C20" w:rsidRPr="001C164E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1C20" w:rsidRPr="001C164E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Постановлением Администрации муниципального образования «Город Майкоп» от 18.12.2017 № 1544 «Об утверждении муниципальной программы «Развитие системы образования муниципального образования «Город Майкоп» на 2018-202</w:t>
      </w:r>
      <w:r w:rsidR="00784CFA">
        <w:rPr>
          <w:rFonts w:ascii="Times New Roman" w:eastAsiaTheme="minorHAnsi" w:hAnsi="Times New Roman"/>
          <w:sz w:val="28"/>
          <w:szCs w:val="28"/>
        </w:rPr>
        <w:t>1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годы» была принята муниципальная программа со сроком реализации с 2018 по 202</w:t>
      </w:r>
      <w:r w:rsidR="00784CFA">
        <w:rPr>
          <w:rFonts w:ascii="Times New Roman" w:eastAsiaTheme="minorHAnsi" w:hAnsi="Times New Roman"/>
          <w:sz w:val="28"/>
          <w:szCs w:val="28"/>
        </w:rPr>
        <w:t>1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годы.</w:t>
      </w:r>
    </w:p>
    <w:p w:rsidR="004B1C20" w:rsidRPr="001C164E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Default="008A62AF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Для качественного и эффективного выполнения мероприятий Программы необходимо в 201</w:t>
      </w:r>
      <w:r w:rsidR="002163F7" w:rsidRPr="001C164E">
        <w:rPr>
          <w:rFonts w:ascii="Times New Roman" w:eastAsiaTheme="minorHAnsi" w:hAnsi="Times New Roman"/>
          <w:sz w:val="28"/>
          <w:szCs w:val="28"/>
        </w:rPr>
        <w:t>9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году уве</w:t>
      </w:r>
      <w:r w:rsidR="00D446FB" w:rsidRPr="001C164E">
        <w:rPr>
          <w:rFonts w:ascii="Times New Roman" w:eastAsiaTheme="minorHAnsi" w:hAnsi="Times New Roman"/>
          <w:sz w:val="28"/>
          <w:szCs w:val="28"/>
        </w:rPr>
        <w:t>личить объёмы ее финансирования на следующие цели:</w:t>
      </w:r>
    </w:p>
    <w:p w:rsidR="00D446FB" w:rsidRPr="001C164E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строительство и капитальный ремонт образовательных организаций;</w:t>
      </w:r>
    </w:p>
    <w:p w:rsidR="00D446FB" w:rsidRPr="001C164E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повышение уровня информатизации образовательной среды;</w:t>
      </w:r>
    </w:p>
    <w:p w:rsidR="00D446FB" w:rsidRPr="001C164E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обеспечение комплексной безопасности участников образовательного процесса;</w:t>
      </w:r>
    </w:p>
    <w:p w:rsidR="00D446FB" w:rsidRPr="001C164E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повышение уровня обеспеченности учебной и учебно-методической литературой;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увеличение количества обучающихся, обеспеченных школьным завтраком за счет средств местного бюджета муниципального образования «Город Майкоп»;</w:t>
      </w:r>
    </w:p>
    <w:p w:rsidR="008A62AF" w:rsidRPr="001C164E" w:rsidRDefault="00F5352E" w:rsidP="00AB2D00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  <w:sectPr w:rsidR="008A62AF" w:rsidRPr="001C164E" w:rsidSect="008A62AF">
          <w:pgSz w:w="11900" w:h="16800" w:code="9"/>
          <w:pgMar w:top="782" w:right="568" w:bottom="1701" w:left="1418" w:header="720" w:footer="720" w:gutter="0"/>
          <w:cols w:space="708"/>
          <w:noEndnote/>
          <w:titlePg/>
          <w:docGrid w:linePitch="299"/>
        </w:sect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D446FB" w:rsidRPr="001C164E">
        <w:rPr>
          <w:rFonts w:ascii="Times New Roman" w:eastAsiaTheme="minorHAnsi" w:hAnsi="Times New Roman"/>
          <w:sz w:val="28"/>
          <w:szCs w:val="28"/>
        </w:rPr>
        <w:t xml:space="preserve"> увеличение количества мест в летних оздоровительных лагерях на базе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446FB" w:rsidRPr="001C164E">
        <w:rPr>
          <w:rFonts w:ascii="Times New Roman" w:eastAsiaTheme="minorHAnsi" w:hAnsi="Times New Roman"/>
          <w:sz w:val="28"/>
          <w:szCs w:val="28"/>
        </w:rPr>
        <w:t>образовательных организаций.</w:t>
      </w:r>
    </w:p>
    <w:p w:rsidR="006C770C" w:rsidRPr="001C164E" w:rsidRDefault="006C770C" w:rsidP="002163F7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sectPr w:rsidR="006C770C" w:rsidRPr="001C164E" w:rsidSect="00A82334">
      <w:pgSz w:w="16800" w:h="11900" w:orient="landscape" w:code="9"/>
      <w:pgMar w:top="1418" w:right="782" w:bottom="568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F5" w:rsidRDefault="008970F5" w:rsidP="00F62407">
      <w:pPr>
        <w:spacing w:after="0" w:line="240" w:lineRule="auto"/>
      </w:pPr>
      <w:r>
        <w:separator/>
      </w:r>
    </w:p>
  </w:endnote>
  <w:endnote w:type="continuationSeparator" w:id="0">
    <w:p w:rsidR="008970F5" w:rsidRDefault="008970F5" w:rsidP="00F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02" w:rsidRDefault="00F04202">
    <w:pPr>
      <w:pStyle w:val="a7"/>
      <w:jc w:val="right"/>
    </w:pPr>
  </w:p>
  <w:p w:rsidR="00F04202" w:rsidRDefault="00F04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F5" w:rsidRDefault="008970F5" w:rsidP="00F62407">
      <w:pPr>
        <w:spacing w:after="0" w:line="240" w:lineRule="auto"/>
      </w:pPr>
      <w:r>
        <w:separator/>
      </w:r>
    </w:p>
  </w:footnote>
  <w:footnote w:type="continuationSeparator" w:id="0">
    <w:p w:rsidR="008970F5" w:rsidRDefault="008970F5" w:rsidP="00F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35850"/>
      <w:docPartObj>
        <w:docPartGallery w:val="Page Numbers (Top of Page)"/>
        <w:docPartUnique/>
      </w:docPartObj>
    </w:sdtPr>
    <w:sdtEndPr/>
    <w:sdtContent>
      <w:p w:rsidR="00F04202" w:rsidRDefault="00F04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78">
          <w:rPr>
            <w:noProof/>
          </w:rPr>
          <w:t>55</w:t>
        </w:r>
        <w:r>
          <w:fldChar w:fldCharType="end"/>
        </w:r>
      </w:p>
    </w:sdtContent>
  </w:sdt>
  <w:p w:rsidR="00F04202" w:rsidRDefault="00F042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3000C6"/>
    <w:multiLevelType w:val="hybridMultilevel"/>
    <w:tmpl w:val="2DC8D83E"/>
    <w:lvl w:ilvl="0" w:tplc="FF04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AD7"/>
    <w:multiLevelType w:val="hybridMultilevel"/>
    <w:tmpl w:val="0A0859EC"/>
    <w:lvl w:ilvl="0" w:tplc="1228E6A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636262F6"/>
    <w:multiLevelType w:val="hybridMultilevel"/>
    <w:tmpl w:val="91F00DE2"/>
    <w:lvl w:ilvl="0" w:tplc="9F8091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9"/>
    <w:rsid w:val="000001B8"/>
    <w:rsid w:val="00001F90"/>
    <w:rsid w:val="00002529"/>
    <w:rsid w:val="000025A8"/>
    <w:rsid w:val="00002E7E"/>
    <w:rsid w:val="000035C3"/>
    <w:rsid w:val="00006605"/>
    <w:rsid w:val="00007192"/>
    <w:rsid w:val="00007830"/>
    <w:rsid w:val="000079FC"/>
    <w:rsid w:val="00007A37"/>
    <w:rsid w:val="0001351E"/>
    <w:rsid w:val="000145DD"/>
    <w:rsid w:val="000240DA"/>
    <w:rsid w:val="000255EF"/>
    <w:rsid w:val="00027524"/>
    <w:rsid w:val="00027C59"/>
    <w:rsid w:val="0004074D"/>
    <w:rsid w:val="00040985"/>
    <w:rsid w:val="000515B1"/>
    <w:rsid w:val="00052E01"/>
    <w:rsid w:val="00057C67"/>
    <w:rsid w:val="000641A0"/>
    <w:rsid w:val="0007532D"/>
    <w:rsid w:val="000754CF"/>
    <w:rsid w:val="00075FFC"/>
    <w:rsid w:val="0008301E"/>
    <w:rsid w:val="00086BCA"/>
    <w:rsid w:val="00087778"/>
    <w:rsid w:val="00092094"/>
    <w:rsid w:val="0009314D"/>
    <w:rsid w:val="00093CF5"/>
    <w:rsid w:val="00094785"/>
    <w:rsid w:val="000960AB"/>
    <w:rsid w:val="00096161"/>
    <w:rsid w:val="000A1445"/>
    <w:rsid w:val="000A2456"/>
    <w:rsid w:val="000A3A44"/>
    <w:rsid w:val="000A4591"/>
    <w:rsid w:val="000A663E"/>
    <w:rsid w:val="000B0490"/>
    <w:rsid w:val="000B1968"/>
    <w:rsid w:val="000B7E25"/>
    <w:rsid w:val="000C2744"/>
    <w:rsid w:val="000C3016"/>
    <w:rsid w:val="000C30B1"/>
    <w:rsid w:val="000C448D"/>
    <w:rsid w:val="000C6900"/>
    <w:rsid w:val="000C707D"/>
    <w:rsid w:val="000C79C3"/>
    <w:rsid w:val="000C7BBF"/>
    <w:rsid w:val="000D39C7"/>
    <w:rsid w:val="000D45D4"/>
    <w:rsid w:val="000D4938"/>
    <w:rsid w:val="000D5148"/>
    <w:rsid w:val="000D6C76"/>
    <w:rsid w:val="000E352C"/>
    <w:rsid w:val="000E7EE1"/>
    <w:rsid w:val="000F50B4"/>
    <w:rsid w:val="000F53DE"/>
    <w:rsid w:val="00100813"/>
    <w:rsid w:val="0010156C"/>
    <w:rsid w:val="00104A05"/>
    <w:rsid w:val="00106E3F"/>
    <w:rsid w:val="001101AD"/>
    <w:rsid w:val="001114A3"/>
    <w:rsid w:val="00112631"/>
    <w:rsid w:val="00113183"/>
    <w:rsid w:val="00114B88"/>
    <w:rsid w:val="0011664A"/>
    <w:rsid w:val="001215F3"/>
    <w:rsid w:val="00122C04"/>
    <w:rsid w:val="00123D44"/>
    <w:rsid w:val="00126782"/>
    <w:rsid w:val="00127E3E"/>
    <w:rsid w:val="001327F2"/>
    <w:rsid w:val="001330FD"/>
    <w:rsid w:val="00134AE2"/>
    <w:rsid w:val="00135580"/>
    <w:rsid w:val="00137B45"/>
    <w:rsid w:val="00140BA7"/>
    <w:rsid w:val="0014342C"/>
    <w:rsid w:val="00143E15"/>
    <w:rsid w:val="0014487A"/>
    <w:rsid w:val="00144B27"/>
    <w:rsid w:val="001464DA"/>
    <w:rsid w:val="00146AE1"/>
    <w:rsid w:val="0014753E"/>
    <w:rsid w:val="0015289F"/>
    <w:rsid w:val="00156E39"/>
    <w:rsid w:val="00157CB1"/>
    <w:rsid w:val="001614CC"/>
    <w:rsid w:val="0016679F"/>
    <w:rsid w:val="0017330A"/>
    <w:rsid w:val="00173943"/>
    <w:rsid w:val="00174447"/>
    <w:rsid w:val="00174C95"/>
    <w:rsid w:val="001759CB"/>
    <w:rsid w:val="0018070E"/>
    <w:rsid w:val="00180D73"/>
    <w:rsid w:val="001815ED"/>
    <w:rsid w:val="00181628"/>
    <w:rsid w:val="0018276E"/>
    <w:rsid w:val="001837B0"/>
    <w:rsid w:val="00184047"/>
    <w:rsid w:val="00185A7D"/>
    <w:rsid w:val="001872D1"/>
    <w:rsid w:val="001914D6"/>
    <w:rsid w:val="0019190B"/>
    <w:rsid w:val="00193308"/>
    <w:rsid w:val="00193AC2"/>
    <w:rsid w:val="001A31A6"/>
    <w:rsid w:val="001A33B9"/>
    <w:rsid w:val="001A628A"/>
    <w:rsid w:val="001A6739"/>
    <w:rsid w:val="001A7F83"/>
    <w:rsid w:val="001B27C6"/>
    <w:rsid w:val="001B6483"/>
    <w:rsid w:val="001B70DB"/>
    <w:rsid w:val="001C164E"/>
    <w:rsid w:val="001C2631"/>
    <w:rsid w:val="001C26FE"/>
    <w:rsid w:val="001C390E"/>
    <w:rsid w:val="001D0816"/>
    <w:rsid w:val="001D118B"/>
    <w:rsid w:val="001D1DEE"/>
    <w:rsid w:val="001D23C7"/>
    <w:rsid w:val="001D39C2"/>
    <w:rsid w:val="001D4109"/>
    <w:rsid w:val="001D650A"/>
    <w:rsid w:val="001D6F38"/>
    <w:rsid w:val="001D71F4"/>
    <w:rsid w:val="001D756B"/>
    <w:rsid w:val="001E113F"/>
    <w:rsid w:val="001E1C1E"/>
    <w:rsid w:val="001E472B"/>
    <w:rsid w:val="001E5F5B"/>
    <w:rsid w:val="001E6B54"/>
    <w:rsid w:val="001F0C26"/>
    <w:rsid w:val="001F2413"/>
    <w:rsid w:val="002001C9"/>
    <w:rsid w:val="00201B01"/>
    <w:rsid w:val="00203126"/>
    <w:rsid w:val="0021066A"/>
    <w:rsid w:val="00216158"/>
    <w:rsid w:val="002163F7"/>
    <w:rsid w:val="00221C1B"/>
    <w:rsid w:val="002275A9"/>
    <w:rsid w:val="00230C90"/>
    <w:rsid w:val="00232A1A"/>
    <w:rsid w:val="002347D6"/>
    <w:rsid w:val="00235124"/>
    <w:rsid w:val="0023590B"/>
    <w:rsid w:val="00236C6E"/>
    <w:rsid w:val="00236F8B"/>
    <w:rsid w:val="002460E7"/>
    <w:rsid w:val="00246E7B"/>
    <w:rsid w:val="00252FC6"/>
    <w:rsid w:val="00253695"/>
    <w:rsid w:val="00256065"/>
    <w:rsid w:val="00256A7E"/>
    <w:rsid w:val="00257A90"/>
    <w:rsid w:val="00264DB0"/>
    <w:rsid w:val="00265CE9"/>
    <w:rsid w:val="002718B8"/>
    <w:rsid w:val="0027206C"/>
    <w:rsid w:val="00276226"/>
    <w:rsid w:val="0027641F"/>
    <w:rsid w:val="002869C7"/>
    <w:rsid w:val="00292BEC"/>
    <w:rsid w:val="00292C48"/>
    <w:rsid w:val="00293798"/>
    <w:rsid w:val="00293B8A"/>
    <w:rsid w:val="002941FF"/>
    <w:rsid w:val="002950D5"/>
    <w:rsid w:val="002971B7"/>
    <w:rsid w:val="002A3099"/>
    <w:rsid w:val="002A3943"/>
    <w:rsid w:val="002A53AA"/>
    <w:rsid w:val="002A562C"/>
    <w:rsid w:val="002B2156"/>
    <w:rsid w:val="002B2176"/>
    <w:rsid w:val="002B7343"/>
    <w:rsid w:val="002C2BE4"/>
    <w:rsid w:val="002C3729"/>
    <w:rsid w:val="002C3ECE"/>
    <w:rsid w:val="002C4232"/>
    <w:rsid w:val="002C5BE6"/>
    <w:rsid w:val="002C5EF6"/>
    <w:rsid w:val="002D3D81"/>
    <w:rsid w:val="002D4E49"/>
    <w:rsid w:val="002D54D3"/>
    <w:rsid w:val="002D5C0A"/>
    <w:rsid w:val="002E0DF5"/>
    <w:rsid w:val="002E5B40"/>
    <w:rsid w:val="002E73F0"/>
    <w:rsid w:val="002E76E6"/>
    <w:rsid w:val="002F1F86"/>
    <w:rsid w:val="002F22C0"/>
    <w:rsid w:val="002F4B02"/>
    <w:rsid w:val="002F5475"/>
    <w:rsid w:val="00301950"/>
    <w:rsid w:val="00305F34"/>
    <w:rsid w:val="00310738"/>
    <w:rsid w:val="0031356C"/>
    <w:rsid w:val="00313927"/>
    <w:rsid w:val="00316E37"/>
    <w:rsid w:val="00322069"/>
    <w:rsid w:val="00323985"/>
    <w:rsid w:val="00327C67"/>
    <w:rsid w:val="00333121"/>
    <w:rsid w:val="00335A0A"/>
    <w:rsid w:val="00335AD7"/>
    <w:rsid w:val="0033690F"/>
    <w:rsid w:val="00336D94"/>
    <w:rsid w:val="0034135A"/>
    <w:rsid w:val="003419C2"/>
    <w:rsid w:val="00342F4E"/>
    <w:rsid w:val="00343C4B"/>
    <w:rsid w:val="00344690"/>
    <w:rsid w:val="003512A8"/>
    <w:rsid w:val="003545E2"/>
    <w:rsid w:val="003555F5"/>
    <w:rsid w:val="0035730D"/>
    <w:rsid w:val="00360524"/>
    <w:rsid w:val="003636F6"/>
    <w:rsid w:val="003640BE"/>
    <w:rsid w:val="003656DE"/>
    <w:rsid w:val="00367541"/>
    <w:rsid w:val="00367906"/>
    <w:rsid w:val="00370FC9"/>
    <w:rsid w:val="00374F5B"/>
    <w:rsid w:val="00375DB2"/>
    <w:rsid w:val="00375F77"/>
    <w:rsid w:val="0038134F"/>
    <w:rsid w:val="0038464A"/>
    <w:rsid w:val="003869BA"/>
    <w:rsid w:val="00390FC9"/>
    <w:rsid w:val="003914E5"/>
    <w:rsid w:val="003917E2"/>
    <w:rsid w:val="00396025"/>
    <w:rsid w:val="00396A35"/>
    <w:rsid w:val="003A1201"/>
    <w:rsid w:val="003A1CDC"/>
    <w:rsid w:val="003A3005"/>
    <w:rsid w:val="003A3676"/>
    <w:rsid w:val="003A6789"/>
    <w:rsid w:val="003B1179"/>
    <w:rsid w:val="003B1CA1"/>
    <w:rsid w:val="003B6BE2"/>
    <w:rsid w:val="003B75FB"/>
    <w:rsid w:val="003B7D57"/>
    <w:rsid w:val="003C1CBF"/>
    <w:rsid w:val="003C25B5"/>
    <w:rsid w:val="003C3662"/>
    <w:rsid w:val="003C577C"/>
    <w:rsid w:val="003C5F94"/>
    <w:rsid w:val="003C60C6"/>
    <w:rsid w:val="003D0EF8"/>
    <w:rsid w:val="003D508D"/>
    <w:rsid w:val="003E049C"/>
    <w:rsid w:val="003E068F"/>
    <w:rsid w:val="003E2D3F"/>
    <w:rsid w:val="003E4754"/>
    <w:rsid w:val="003E534D"/>
    <w:rsid w:val="003F0445"/>
    <w:rsid w:val="003F1BC0"/>
    <w:rsid w:val="003F1C8B"/>
    <w:rsid w:val="003F1E4F"/>
    <w:rsid w:val="003F20B6"/>
    <w:rsid w:val="003F31B1"/>
    <w:rsid w:val="003F4439"/>
    <w:rsid w:val="003F6B92"/>
    <w:rsid w:val="00400710"/>
    <w:rsid w:val="0040370A"/>
    <w:rsid w:val="00403C3F"/>
    <w:rsid w:val="00404A4D"/>
    <w:rsid w:val="00406CB2"/>
    <w:rsid w:val="00411E9B"/>
    <w:rsid w:val="00413607"/>
    <w:rsid w:val="0041684C"/>
    <w:rsid w:val="00416C2E"/>
    <w:rsid w:val="0041771E"/>
    <w:rsid w:val="00420152"/>
    <w:rsid w:val="00423BF3"/>
    <w:rsid w:val="004240C1"/>
    <w:rsid w:val="004242CB"/>
    <w:rsid w:val="004271DF"/>
    <w:rsid w:val="004303F2"/>
    <w:rsid w:val="00434FB3"/>
    <w:rsid w:val="0044310B"/>
    <w:rsid w:val="00444262"/>
    <w:rsid w:val="00446997"/>
    <w:rsid w:val="00447A40"/>
    <w:rsid w:val="00451AB2"/>
    <w:rsid w:val="00452E84"/>
    <w:rsid w:val="00454603"/>
    <w:rsid w:val="00455236"/>
    <w:rsid w:val="00455B7E"/>
    <w:rsid w:val="00460EA5"/>
    <w:rsid w:val="004649EA"/>
    <w:rsid w:val="00464B68"/>
    <w:rsid w:val="00471802"/>
    <w:rsid w:val="00473C24"/>
    <w:rsid w:val="004740FE"/>
    <w:rsid w:val="004765A9"/>
    <w:rsid w:val="00476616"/>
    <w:rsid w:val="00477588"/>
    <w:rsid w:val="0048104E"/>
    <w:rsid w:val="0048277C"/>
    <w:rsid w:val="00482901"/>
    <w:rsid w:val="004904A3"/>
    <w:rsid w:val="00492375"/>
    <w:rsid w:val="00492407"/>
    <w:rsid w:val="004942C4"/>
    <w:rsid w:val="004946DF"/>
    <w:rsid w:val="004950A9"/>
    <w:rsid w:val="00496364"/>
    <w:rsid w:val="004A5D26"/>
    <w:rsid w:val="004A6839"/>
    <w:rsid w:val="004A7223"/>
    <w:rsid w:val="004A7A39"/>
    <w:rsid w:val="004B1C20"/>
    <w:rsid w:val="004B24E8"/>
    <w:rsid w:val="004C14E2"/>
    <w:rsid w:val="004C2C90"/>
    <w:rsid w:val="004C37F5"/>
    <w:rsid w:val="004C4163"/>
    <w:rsid w:val="004E1605"/>
    <w:rsid w:val="004E2610"/>
    <w:rsid w:val="004E3D0C"/>
    <w:rsid w:val="004E3E06"/>
    <w:rsid w:val="004E421E"/>
    <w:rsid w:val="004E631E"/>
    <w:rsid w:val="004E7832"/>
    <w:rsid w:val="004F1327"/>
    <w:rsid w:val="004F53E3"/>
    <w:rsid w:val="00501421"/>
    <w:rsid w:val="0050174A"/>
    <w:rsid w:val="00501D3E"/>
    <w:rsid w:val="005052FA"/>
    <w:rsid w:val="0050617D"/>
    <w:rsid w:val="005077CD"/>
    <w:rsid w:val="00510D89"/>
    <w:rsid w:val="0051132E"/>
    <w:rsid w:val="00512EE2"/>
    <w:rsid w:val="00514D64"/>
    <w:rsid w:val="00520955"/>
    <w:rsid w:val="0052483A"/>
    <w:rsid w:val="00527214"/>
    <w:rsid w:val="00531CD8"/>
    <w:rsid w:val="00533DC9"/>
    <w:rsid w:val="00533E17"/>
    <w:rsid w:val="0053698E"/>
    <w:rsid w:val="00536B7B"/>
    <w:rsid w:val="00537222"/>
    <w:rsid w:val="00542E7F"/>
    <w:rsid w:val="005502BD"/>
    <w:rsid w:val="0055263E"/>
    <w:rsid w:val="0055429D"/>
    <w:rsid w:val="00556F53"/>
    <w:rsid w:val="00557BFD"/>
    <w:rsid w:val="00561E38"/>
    <w:rsid w:val="00562042"/>
    <w:rsid w:val="00563B5C"/>
    <w:rsid w:val="005642B7"/>
    <w:rsid w:val="00566558"/>
    <w:rsid w:val="0056657C"/>
    <w:rsid w:val="005673AA"/>
    <w:rsid w:val="00570C6B"/>
    <w:rsid w:val="005724F9"/>
    <w:rsid w:val="005739F2"/>
    <w:rsid w:val="00573EB8"/>
    <w:rsid w:val="00577800"/>
    <w:rsid w:val="00580225"/>
    <w:rsid w:val="00587751"/>
    <w:rsid w:val="00587852"/>
    <w:rsid w:val="00593CE9"/>
    <w:rsid w:val="00594259"/>
    <w:rsid w:val="00594C24"/>
    <w:rsid w:val="005952B5"/>
    <w:rsid w:val="00595E27"/>
    <w:rsid w:val="0059771B"/>
    <w:rsid w:val="00597CFF"/>
    <w:rsid w:val="005A020C"/>
    <w:rsid w:val="005A0258"/>
    <w:rsid w:val="005A198F"/>
    <w:rsid w:val="005A510C"/>
    <w:rsid w:val="005B1547"/>
    <w:rsid w:val="005B216B"/>
    <w:rsid w:val="005B2282"/>
    <w:rsid w:val="005B41D4"/>
    <w:rsid w:val="005B6D4A"/>
    <w:rsid w:val="005C09AE"/>
    <w:rsid w:val="005C1603"/>
    <w:rsid w:val="005C6098"/>
    <w:rsid w:val="005D0088"/>
    <w:rsid w:val="005D0D6B"/>
    <w:rsid w:val="005D1550"/>
    <w:rsid w:val="005D3554"/>
    <w:rsid w:val="005D4A40"/>
    <w:rsid w:val="005D56D0"/>
    <w:rsid w:val="005D56D6"/>
    <w:rsid w:val="005D6A74"/>
    <w:rsid w:val="005D7DF0"/>
    <w:rsid w:val="005E00A7"/>
    <w:rsid w:val="005E11F6"/>
    <w:rsid w:val="005E1A43"/>
    <w:rsid w:val="005E674C"/>
    <w:rsid w:val="005E7B04"/>
    <w:rsid w:val="005F0923"/>
    <w:rsid w:val="005F1B18"/>
    <w:rsid w:val="005F34F8"/>
    <w:rsid w:val="005F4022"/>
    <w:rsid w:val="005F6538"/>
    <w:rsid w:val="005F73CF"/>
    <w:rsid w:val="006017CC"/>
    <w:rsid w:val="006046D0"/>
    <w:rsid w:val="00604CF9"/>
    <w:rsid w:val="006054C7"/>
    <w:rsid w:val="00605766"/>
    <w:rsid w:val="00610A49"/>
    <w:rsid w:val="00610E96"/>
    <w:rsid w:val="00614D2C"/>
    <w:rsid w:val="006165E5"/>
    <w:rsid w:val="006170C5"/>
    <w:rsid w:val="00621E93"/>
    <w:rsid w:val="00622A4D"/>
    <w:rsid w:val="00623B5A"/>
    <w:rsid w:val="00625F43"/>
    <w:rsid w:val="00627268"/>
    <w:rsid w:val="00631C3E"/>
    <w:rsid w:val="006345ED"/>
    <w:rsid w:val="006347BE"/>
    <w:rsid w:val="0063523E"/>
    <w:rsid w:val="00635ECD"/>
    <w:rsid w:val="00640629"/>
    <w:rsid w:val="00641B71"/>
    <w:rsid w:val="00642B39"/>
    <w:rsid w:val="00642BEA"/>
    <w:rsid w:val="0064313A"/>
    <w:rsid w:val="0064416B"/>
    <w:rsid w:val="00644BC0"/>
    <w:rsid w:val="00650041"/>
    <w:rsid w:val="00653D19"/>
    <w:rsid w:val="00653D96"/>
    <w:rsid w:val="00654F57"/>
    <w:rsid w:val="00656377"/>
    <w:rsid w:val="00656973"/>
    <w:rsid w:val="00663B50"/>
    <w:rsid w:val="006645AA"/>
    <w:rsid w:val="006651CB"/>
    <w:rsid w:val="00665702"/>
    <w:rsid w:val="00665DC6"/>
    <w:rsid w:val="00670660"/>
    <w:rsid w:val="0067116B"/>
    <w:rsid w:val="006729CE"/>
    <w:rsid w:val="00673EC3"/>
    <w:rsid w:val="006756E6"/>
    <w:rsid w:val="00676006"/>
    <w:rsid w:val="00682F61"/>
    <w:rsid w:val="00683C3A"/>
    <w:rsid w:val="00686164"/>
    <w:rsid w:val="00686F70"/>
    <w:rsid w:val="00690D76"/>
    <w:rsid w:val="00692A14"/>
    <w:rsid w:val="00694EAF"/>
    <w:rsid w:val="00696D16"/>
    <w:rsid w:val="006A2E8B"/>
    <w:rsid w:val="006A34C1"/>
    <w:rsid w:val="006A4134"/>
    <w:rsid w:val="006A6221"/>
    <w:rsid w:val="006B3581"/>
    <w:rsid w:val="006B4CC3"/>
    <w:rsid w:val="006C1335"/>
    <w:rsid w:val="006C2467"/>
    <w:rsid w:val="006C2C75"/>
    <w:rsid w:val="006C4AFC"/>
    <w:rsid w:val="006C770C"/>
    <w:rsid w:val="006D5744"/>
    <w:rsid w:val="006D5CEF"/>
    <w:rsid w:val="006D66B6"/>
    <w:rsid w:val="006E117B"/>
    <w:rsid w:val="006E138F"/>
    <w:rsid w:val="006E27BD"/>
    <w:rsid w:val="006E5422"/>
    <w:rsid w:val="006E75AF"/>
    <w:rsid w:val="006F3278"/>
    <w:rsid w:val="006F37CA"/>
    <w:rsid w:val="006F44D9"/>
    <w:rsid w:val="006F536C"/>
    <w:rsid w:val="00702BF4"/>
    <w:rsid w:val="0071062B"/>
    <w:rsid w:val="00714B6B"/>
    <w:rsid w:val="00716612"/>
    <w:rsid w:val="00716816"/>
    <w:rsid w:val="007360F6"/>
    <w:rsid w:val="00741392"/>
    <w:rsid w:val="00745502"/>
    <w:rsid w:val="00746A9E"/>
    <w:rsid w:val="007470A3"/>
    <w:rsid w:val="007478F5"/>
    <w:rsid w:val="00751231"/>
    <w:rsid w:val="007656D9"/>
    <w:rsid w:val="007664BA"/>
    <w:rsid w:val="0077033D"/>
    <w:rsid w:val="007723D6"/>
    <w:rsid w:val="00773094"/>
    <w:rsid w:val="00773348"/>
    <w:rsid w:val="0077772B"/>
    <w:rsid w:val="007814A9"/>
    <w:rsid w:val="00782E33"/>
    <w:rsid w:val="00784CFA"/>
    <w:rsid w:val="00785093"/>
    <w:rsid w:val="00786D7F"/>
    <w:rsid w:val="00794C96"/>
    <w:rsid w:val="00794D54"/>
    <w:rsid w:val="00795985"/>
    <w:rsid w:val="007974E3"/>
    <w:rsid w:val="007A05C1"/>
    <w:rsid w:val="007A0C87"/>
    <w:rsid w:val="007A17E2"/>
    <w:rsid w:val="007A1953"/>
    <w:rsid w:val="007A3ECE"/>
    <w:rsid w:val="007A4EB4"/>
    <w:rsid w:val="007A6CED"/>
    <w:rsid w:val="007A7406"/>
    <w:rsid w:val="007A74DE"/>
    <w:rsid w:val="007A751B"/>
    <w:rsid w:val="007A7A92"/>
    <w:rsid w:val="007A7FF4"/>
    <w:rsid w:val="007B1278"/>
    <w:rsid w:val="007B3458"/>
    <w:rsid w:val="007B44ED"/>
    <w:rsid w:val="007C0CB1"/>
    <w:rsid w:val="007C3471"/>
    <w:rsid w:val="007C3781"/>
    <w:rsid w:val="007C3C63"/>
    <w:rsid w:val="007C5122"/>
    <w:rsid w:val="007D27E6"/>
    <w:rsid w:val="007D3447"/>
    <w:rsid w:val="007D4C45"/>
    <w:rsid w:val="007D67C1"/>
    <w:rsid w:val="007E43E7"/>
    <w:rsid w:val="007E4C86"/>
    <w:rsid w:val="007E557D"/>
    <w:rsid w:val="007E6C09"/>
    <w:rsid w:val="007F094A"/>
    <w:rsid w:val="007F1448"/>
    <w:rsid w:val="007F1E4D"/>
    <w:rsid w:val="007F3D90"/>
    <w:rsid w:val="007F5EAB"/>
    <w:rsid w:val="007F6527"/>
    <w:rsid w:val="00817160"/>
    <w:rsid w:val="00817EB4"/>
    <w:rsid w:val="008229C5"/>
    <w:rsid w:val="0082442F"/>
    <w:rsid w:val="00824758"/>
    <w:rsid w:val="008255C4"/>
    <w:rsid w:val="00826465"/>
    <w:rsid w:val="0082681F"/>
    <w:rsid w:val="00831A53"/>
    <w:rsid w:val="00833259"/>
    <w:rsid w:val="00835934"/>
    <w:rsid w:val="00842574"/>
    <w:rsid w:val="00847045"/>
    <w:rsid w:val="0085036D"/>
    <w:rsid w:val="0085195A"/>
    <w:rsid w:val="00855580"/>
    <w:rsid w:val="00855821"/>
    <w:rsid w:val="00855849"/>
    <w:rsid w:val="008558A5"/>
    <w:rsid w:val="00855C9B"/>
    <w:rsid w:val="00861F83"/>
    <w:rsid w:val="008661A3"/>
    <w:rsid w:val="00870130"/>
    <w:rsid w:val="008722CF"/>
    <w:rsid w:val="008769DD"/>
    <w:rsid w:val="00876C9F"/>
    <w:rsid w:val="00876CE4"/>
    <w:rsid w:val="00877B69"/>
    <w:rsid w:val="00877D56"/>
    <w:rsid w:val="00877FE8"/>
    <w:rsid w:val="00882053"/>
    <w:rsid w:val="00882E44"/>
    <w:rsid w:val="008832D6"/>
    <w:rsid w:val="00883B42"/>
    <w:rsid w:val="008851B4"/>
    <w:rsid w:val="00885F33"/>
    <w:rsid w:val="00890C94"/>
    <w:rsid w:val="00891145"/>
    <w:rsid w:val="0089156F"/>
    <w:rsid w:val="00892BDA"/>
    <w:rsid w:val="00894757"/>
    <w:rsid w:val="008970F5"/>
    <w:rsid w:val="008972A7"/>
    <w:rsid w:val="008A1490"/>
    <w:rsid w:val="008A62AF"/>
    <w:rsid w:val="008B0A20"/>
    <w:rsid w:val="008C009A"/>
    <w:rsid w:val="008C52C0"/>
    <w:rsid w:val="008C589F"/>
    <w:rsid w:val="008C662B"/>
    <w:rsid w:val="008D284D"/>
    <w:rsid w:val="008E1C58"/>
    <w:rsid w:val="008E5228"/>
    <w:rsid w:val="008E711C"/>
    <w:rsid w:val="008E7E58"/>
    <w:rsid w:val="008F0231"/>
    <w:rsid w:val="008F118A"/>
    <w:rsid w:val="008F4097"/>
    <w:rsid w:val="009027F8"/>
    <w:rsid w:val="0090403F"/>
    <w:rsid w:val="00904883"/>
    <w:rsid w:val="009059C4"/>
    <w:rsid w:val="00907967"/>
    <w:rsid w:val="009109D8"/>
    <w:rsid w:val="00913954"/>
    <w:rsid w:val="00914CB6"/>
    <w:rsid w:val="0091675C"/>
    <w:rsid w:val="00922675"/>
    <w:rsid w:val="00932167"/>
    <w:rsid w:val="009321B4"/>
    <w:rsid w:val="00934B47"/>
    <w:rsid w:val="00936805"/>
    <w:rsid w:val="009409F2"/>
    <w:rsid w:val="009418D4"/>
    <w:rsid w:val="00941B71"/>
    <w:rsid w:val="0094368E"/>
    <w:rsid w:val="00945CCD"/>
    <w:rsid w:val="00946D74"/>
    <w:rsid w:val="0095094E"/>
    <w:rsid w:val="009539C9"/>
    <w:rsid w:val="00956407"/>
    <w:rsid w:val="00962538"/>
    <w:rsid w:val="00962593"/>
    <w:rsid w:val="00967831"/>
    <w:rsid w:val="00967C9A"/>
    <w:rsid w:val="00970018"/>
    <w:rsid w:val="00973520"/>
    <w:rsid w:val="0097387B"/>
    <w:rsid w:val="009765C6"/>
    <w:rsid w:val="00980548"/>
    <w:rsid w:val="00982989"/>
    <w:rsid w:val="00983D19"/>
    <w:rsid w:val="00993122"/>
    <w:rsid w:val="00994C3D"/>
    <w:rsid w:val="009A0447"/>
    <w:rsid w:val="009A30A0"/>
    <w:rsid w:val="009A5EE7"/>
    <w:rsid w:val="009A6774"/>
    <w:rsid w:val="009C2805"/>
    <w:rsid w:val="009C3D95"/>
    <w:rsid w:val="009C6AEE"/>
    <w:rsid w:val="009D04E7"/>
    <w:rsid w:val="009D40B6"/>
    <w:rsid w:val="009E02A6"/>
    <w:rsid w:val="009E227C"/>
    <w:rsid w:val="009E2C91"/>
    <w:rsid w:val="009E45BB"/>
    <w:rsid w:val="009E5B41"/>
    <w:rsid w:val="009E72B0"/>
    <w:rsid w:val="009F1273"/>
    <w:rsid w:val="009F3DB0"/>
    <w:rsid w:val="009F4C56"/>
    <w:rsid w:val="009F58BB"/>
    <w:rsid w:val="00A01138"/>
    <w:rsid w:val="00A02003"/>
    <w:rsid w:val="00A06951"/>
    <w:rsid w:val="00A10035"/>
    <w:rsid w:val="00A11582"/>
    <w:rsid w:val="00A13418"/>
    <w:rsid w:val="00A170A4"/>
    <w:rsid w:val="00A179EB"/>
    <w:rsid w:val="00A210D5"/>
    <w:rsid w:val="00A22CC5"/>
    <w:rsid w:val="00A26D1F"/>
    <w:rsid w:val="00A27CE9"/>
    <w:rsid w:val="00A30918"/>
    <w:rsid w:val="00A31036"/>
    <w:rsid w:val="00A3108F"/>
    <w:rsid w:val="00A31187"/>
    <w:rsid w:val="00A32402"/>
    <w:rsid w:val="00A50BEC"/>
    <w:rsid w:val="00A53059"/>
    <w:rsid w:val="00A551E5"/>
    <w:rsid w:val="00A604AC"/>
    <w:rsid w:val="00A62123"/>
    <w:rsid w:val="00A64460"/>
    <w:rsid w:val="00A65AF9"/>
    <w:rsid w:val="00A669BB"/>
    <w:rsid w:val="00A70CA2"/>
    <w:rsid w:val="00A72E50"/>
    <w:rsid w:val="00A760B1"/>
    <w:rsid w:val="00A77C3F"/>
    <w:rsid w:val="00A77F4F"/>
    <w:rsid w:val="00A82334"/>
    <w:rsid w:val="00A82C95"/>
    <w:rsid w:val="00A83A40"/>
    <w:rsid w:val="00A86A6E"/>
    <w:rsid w:val="00A91960"/>
    <w:rsid w:val="00A91DFC"/>
    <w:rsid w:val="00A962CE"/>
    <w:rsid w:val="00AA0B85"/>
    <w:rsid w:val="00AA18E0"/>
    <w:rsid w:val="00AA41BC"/>
    <w:rsid w:val="00AA6374"/>
    <w:rsid w:val="00AA71D6"/>
    <w:rsid w:val="00AA763B"/>
    <w:rsid w:val="00AA7C3A"/>
    <w:rsid w:val="00AB0F28"/>
    <w:rsid w:val="00AB252F"/>
    <w:rsid w:val="00AB2D00"/>
    <w:rsid w:val="00AB3289"/>
    <w:rsid w:val="00AB36E8"/>
    <w:rsid w:val="00AB3EA0"/>
    <w:rsid w:val="00AB523F"/>
    <w:rsid w:val="00AB5FC5"/>
    <w:rsid w:val="00AB62D7"/>
    <w:rsid w:val="00AC2A2C"/>
    <w:rsid w:val="00AC5C81"/>
    <w:rsid w:val="00AC6617"/>
    <w:rsid w:val="00AC7810"/>
    <w:rsid w:val="00AD0737"/>
    <w:rsid w:val="00AD60AC"/>
    <w:rsid w:val="00AE29F0"/>
    <w:rsid w:val="00AE3E2D"/>
    <w:rsid w:val="00AE41F7"/>
    <w:rsid w:val="00AE4E72"/>
    <w:rsid w:val="00AE572A"/>
    <w:rsid w:val="00AE64DB"/>
    <w:rsid w:val="00AF0BC9"/>
    <w:rsid w:val="00AF1584"/>
    <w:rsid w:val="00AF4F16"/>
    <w:rsid w:val="00AF555B"/>
    <w:rsid w:val="00AF6C1E"/>
    <w:rsid w:val="00B0206A"/>
    <w:rsid w:val="00B04CE6"/>
    <w:rsid w:val="00B04E0E"/>
    <w:rsid w:val="00B05EFD"/>
    <w:rsid w:val="00B1623F"/>
    <w:rsid w:val="00B167CF"/>
    <w:rsid w:val="00B20EE2"/>
    <w:rsid w:val="00B219B0"/>
    <w:rsid w:val="00B254AE"/>
    <w:rsid w:val="00B26512"/>
    <w:rsid w:val="00B32B7F"/>
    <w:rsid w:val="00B33DCC"/>
    <w:rsid w:val="00B34D9F"/>
    <w:rsid w:val="00B378E8"/>
    <w:rsid w:val="00B37BBA"/>
    <w:rsid w:val="00B40D69"/>
    <w:rsid w:val="00B446D8"/>
    <w:rsid w:val="00B45CA5"/>
    <w:rsid w:val="00B513BA"/>
    <w:rsid w:val="00B529CD"/>
    <w:rsid w:val="00B57BAF"/>
    <w:rsid w:val="00B61A85"/>
    <w:rsid w:val="00B61F27"/>
    <w:rsid w:val="00B622F5"/>
    <w:rsid w:val="00B623F3"/>
    <w:rsid w:val="00B6321E"/>
    <w:rsid w:val="00B652D0"/>
    <w:rsid w:val="00B65BEA"/>
    <w:rsid w:val="00B70230"/>
    <w:rsid w:val="00B71583"/>
    <w:rsid w:val="00B723AD"/>
    <w:rsid w:val="00B73AEB"/>
    <w:rsid w:val="00B74A9F"/>
    <w:rsid w:val="00B777A4"/>
    <w:rsid w:val="00B85763"/>
    <w:rsid w:val="00B95157"/>
    <w:rsid w:val="00BA3438"/>
    <w:rsid w:val="00BA36A8"/>
    <w:rsid w:val="00BA3F51"/>
    <w:rsid w:val="00BA4668"/>
    <w:rsid w:val="00BB131C"/>
    <w:rsid w:val="00BB1C48"/>
    <w:rsid w:val="00BB28E7"/>
    <w:rsid w:val="00BB2A66"/>
    <w:rsid w:val="00BB3B0F"/>
    <w:rsid w:val="00BB6E72"/>
    <w:rsid w:val="00BB7ECE"/>
    <w:rsid w:val="00BC14A2"/>
    <w:rsid w:val="00BC306B"/>
    <w:rsid w:val="00BC76B9"/>
    <w:rsid w:val="00BD16BE"/>
    <w:rsid w:val="00BD212B"/>
    <w:rsid w:val="00BD2769"/>
    <w:rsid w:val="00BD4D11"/>
    <w:rsid w:val="00BD750C"/>
    <w:rsid w:val="00BE1B60"/>
    <w:rsid w:val="00BE3A1A"/>
    <w:rsid w:val="00BE4FEE"/>
    <w:rsid w:val="00BF1BA5"/>
    <w:rsid w:val="00BF2B52"/>
    <w:rsid w:val="00BF2D68"/>
    <w:rsid w:val="00BF325B"/>
    <w:rsid w:val="00BF460B"/>
    <w:rsid w:val="00BF46EE"/>
    <w:rsid w:val="00BF5002"/>
    <w:rsid w:val="00BF7405"/>
    <w:rsid w:val="00C034B6"/>
    <w:rsid w:val="00C04241"/>
    <w:rsid w:val="00C062CE"/>
    <w:rsid w:val="00C06F24"/>
    <w:rsid w:val="00C104C2"/>
    <w:rsid w:val="00C10DF1"/>
    <w:rsid w:val="00C11063"/>
    <w:rsid w:val="00C14525"/>
    <w:rsid w:val="00C1565C"/>
    <w:rsid w:val="00C16C5E"/>
    <w:rsid w:val="00C176FA"/>
    <w:rsid w:val="00C23F3A"/>
    <w:rsid w:val="00C24932"/>
    <w:rsid w:val="00C3001B"/>
    <w:rsid w:val="00C3096C"/>
    <w:rsid w:val="00C32803"/>
    <w:rsid w:val="00C3282D"/>
    <w:rsid w:val="00C34111"/>
    <w:rsid w:val="00C36CDC"/>
    <w:rsid w:val="00C40587"/>
    <w:rsid w:val="00C4232A"/>
    <w:rsid w:val="00C42D73"/>
    <w:rsid w:val="00C42F67"/>
    <w:rsid w:val="00C4733B"/>
    <w:rsid w:val="00C50047"/>
    <w:rsid w:val="00C516C5"/>
    <w:rsid w:val="00C531AC"/>
    <w:rsid w:val="00C566C0"/>
    <w:rsid w:val="00C56D87"/>
    <w:rsid w:val="00C619D2"/>
    <w:rsid w:val="00C61E43"/>
    <w:rsid w:val="00C62DF0"/>
    <w:rsid w:val="00C64516"/>
    <w:rsid w:val="00C65167"/>
    <w:rsid w:val="00C7354C"/>
    <w:rsid w:val="00C7395F"/>
    <w:rsid w:val="00C77A66"/>
    <w:rsid w:val="00C8130C"/>
    <w:rsid w:val="00C83829"/>
    <w:rsid w:val="00C842D0"/>
    <w:rsid w:val="00C929DA"/>
    <w:rsid w:val="00C937E2"/>
    <w:rsid w:val="00C97F2E"/>
    <w:rsid w:val="00CA0021"/>
    <w:rsid w:val="00CA409A"/>
    <w:rsid w:val="00CB2D20"/>
    <w:rsid w:val="00CB3643"/>
    <w:rsid w:val="00CB5C7C"/>
    <w:rsid w:val="00CB642E"/>
    <w:rsid w:val="00CC2113"/>
    <w:rsid w:val="00CC6676"/>
    <w:rsid w:val="00CC69DE"/>
    <w:rsid w:val="00CD016D"/>
    <w:rsid w:val="00CD1153"/>
    <w:rsid w:val="00CD39AD"/>
    <w:rsid w:val="00CE0A79"/>
    <w:rsid w:val="00CE50E7"/>
    <w:rsid w:val="00CE6B16"/>
    <w:rsid w:val="00CE6C7E"/>
    <w:rsid w:val="00CE777D"/>
    <w:rsid w:val="00CF3000"/>
    <w:rsid w:val="00CF3009"/>
    <w:rsid w:val="00CF34D0"/>
    <w:rsid w:val="00CF7108"/>
    <w:rsid w:val="00D00D08"/>
    <w:rsid w:val="00D03C22"/>
    <w:rsid w:val="00D11C50"/>
    <w:rsid w:val="00D12691"/>
    <w:rsid w:val="00D13F9F"/>
    <w:rsid w:val="00D1500A"/>
    <w:rsid w:val="00D150F8"/>
    <w:rsid w:val="00D15D14"/>
    <w:rsid w:val="00D16042"/>
    <w:rsid w:val="00D164BC"/>
    <w:rsid w:val="00D16C02"/>
    <w:rsid w:val="00D21E2F"/>
    <w:rsid w:val="00D30321"/>
    <w:rsid w:val="00D3154C"/>
    <w:rsid w:val="00D322BD"/>
    <w:rsid w:val="00D35A42"/>
    <w:rsid w:val="00D430B4"/>
    <w:rsid w:val="00D43153"/>
    <w:rsid w:val="00D446FB"/>
    <w:rsid w:val="00D45C71"/>
    <w:rsid w:val="00D51CA9"/>
    <w:rsid w:val="00D55162"/>
    <w:rsid w:val="00D57EDB"/>
    <w:rsid w:val="00D60C1C"/>
    <w:rsid w:val="00D63D13"/>
    <w:rsid w:val="00D64C2D"/>
    <w:rsid w:val="00D64FD6"/>
    <w:rsid w:val="00D66483"/>
    <w:rsid w:val="00D76825"/>
    <w:rsid w:val="00D809EB"/>
    <w:rsid w:val="00D81A1D"/>
    <w:rsid w:val="00D81D6C"/>
    <w:rsid w:val="00D83E62"/>
    <w:rsid w:val="00D84808"/>
    <w:rsid w:val="00D84EF9"/>
    <w:rsid w:val="00D86144"/>
    <w:rsid w:val="00D86F4E"/>
    <w:rsid w:val="00D86FC0"/>
    <w:rsid w:val="00D90F9E"/>
    <w:rsid w:val="00D91247"/>
    <w:rsid w:val="00D91B84"/>
    <w:rsid w:val="00D94A65"/>
    <w:rsid w:val="00D97AAF"/>
    <w:rsid w:val="00DA2178"/>
    <w:rsid w:val="00DA2525"/>
    <w:rsid w:val="00DA6887"/>
    <w:rsid w:val="00DB0BFF"/>
    <w:rsid w:val="00DB3124"/>
    <w:rsid w:val="00DB69B0"/>
    <w:rsid w:val="00DB6E69"/>
    <w:rsid w:val="00DB75BC"/>
    <w:rsid w:val="00DC3D3E"/>
    <w:rsid w:val="00DC563E"/>
    <w:rsid w:val="00DD1806"/>
    <w:rsid w:val="00DD53A7"/>
    <w:rsid w:val="00DD5844"/>
    <w:rsid w:val="00DE0557"/>
    <w:rsid w:val="00DE0AA3"/>
    <w:rsid w:val="00DE12CA"/>
    <w:rsid w:val="00DE1532"/>
    <w:rsid w:val="00DE1B32"/>
    <w:rsid w:val="00DE6A57"/>
    <w:rsid w:val="00DF634D"/>
    <w:rsid w:val="00DF7863"/>
    <w:rsid w:val="00E01635"/>
    <w:rsid w:val="00E10A3C"/>
    <w:rsid w:val="00E10A9D"/>
    <w:rsid w:val="00E11AB6"/>
    <w:rsid w:val="00E14E60"/>
    <w:rsid w:val="00E15CDF"/>
    <w:rsid w:val="00E17199"/>
    <w:rsid w:val="00E2249B"/>
    <w:rsid w:val="00E259B6"/>
    <w:rsid w:val="00E26160"/>
    <w:rsid w:val="00E27A6E"/>
    <w:rsid w:val="00E31B8F"/>
    <w:rsid w:val="00E33944"/>
    <w:rsid w:val="00E347B3"/>
    <w:rsid w:val="00E34D57"/>
    <w:rsid w:val="00E36FE5"/>
    <w:rsid w:val="00E37E78"/>
    <w:rsid w:val="00E407A0"/>
    <w:rsid w:val="00E43324"/>
    <w:rsid w:val="00E47393"/>
    <w:rsid w:val="00E50C87"/>
    <w:rsid w:val="00E5796B"/>
    <w:rsid w:val="00E60235"/>
    <w:rsid w:val="00E64449"/>
    <w:rsid w:val="00E66D7C"/>
    <w:rsid w:val="00E676D9"/>
    <w:rsid w:val="00E73AB1"/>
    <w:rsid w:val="00E81EDA"/>
    <w:rsid w:val="00E84143"/>
    <w:rsid w:val="00E85688"/>
    <w:rsid w:val="00E8733D"/>
    <w:rsid w:val="00E9223F"/>
    <w:rsid w:val="00E934E3"/>
    <w:rsid w:val="00E9590A"/>
    <w:rsid w:val="00E9669A"/>
    <w:rsid w:val="00E974E1"/>
    <w:rsid w:val="00EA4ACC"/>
    <w:rsid w:val="00EA6DFC"/>
    <w:rsid w:val="00EB1F1A"/>
    <w:rsid w:val="00EB3D90"/>
    <w:rsid w:val="00EB5B1C"/>
    <w:rsid w:val="00EB713A"/>
    <w:rsid w:val="00EC3D5B"/>
    <w:rsid w:val="00EC5744"/>
    <w:rsid w:val="00EC6764"/>
    <w:rsid w:val="00EC779D"/>
    <w:rsid w:val="00EC7A5B"/>
    <w:rsid w:val="00ED4DFE"/>
    <w:rsid w:val="00EF10FF"/>
    <w:rsid w:val="00EF172D"/>
    <w:rsid w:val="00EF2CBB"/>
    <w:rsid w:val="00EF735E"/>
    <w:rsid w:val="00EF7D51"/>
    <w:rsid w:val="00F04202"/>
    <w:rsid w:val="00F10FBA"/>
    <w:rsid w:val="00F134DD"/>
    <w:rsid w:val="00F161FC"/>
    <w:rsid w:val="00F20A40"/>
    <w:rsid w:val="00F22B3B"/>
    <w:rsid w:val="00F236C3"/>
    <w:rsid w:val="00F24DC9"/>
    <w:rsid w:val="00F26BFB"/>
    <w:rsid w:val="00F30511"/>
    <w:rsid w:val="00F3188D"/>
    <w:rsid w:val="00F32991"/>
    <w:rsid w:val="00F3457F"/>
    <w:rsid w:val="00F37E19"/>
    <w:rsid w:val="00F44188"/>
    <w:rsid w:val="00F45632"/>
    <w:rsid w:val="00F51DDA"/>
    <w:rsid w:val="00F5352E"/>
    <w:rsid w:val="00F54422"/>
    <w:rsid w:val="00F62407"/>
    <w:rsid w:val="00F63B27"/>
    <w:rsid w:val="00F65902"/>
    <w:rsid w:val="00F70E83"/>
    <w:rsid w:val="00F74621"/>
    <w:rsid w:val="00F76AAA"/>
    <w:rsid w:val="00F81D3E"/>
    <w:rsid w:val="00F87852"/>
    <w:rsid w:val="00F927BB"/>
    <w:rsid w:val="00F96187"/>
    <w:rsid w:val="00FA1178"/>
    <w:rsid w:val="00FA429E"/>
    <w:rsid w:val="00FB2891"/>
    <w:rsid w:val="00FB7DB2"/>
    <w:rsid w:val="00FC0C91"/>
    <w:rsid w:val="00FC266A"/>
    <w:rsid w:val="00FC3736"/>
    <w:rsid w:val="00FC502F"/>
    <w:rsid w:val="00FD1793"/>
    <w:rsid w:val="00FD3E22"/>
    <w:rsid w:val="00FD48AD"/>
    <w:rsid w:val="00FD5009"/>
    <w:rsid w:val="00FD6765"/>
    <w:rsid w:val="00FE146B"/>
    <w:rsid w:val="00FE1E97"/>
    <w:rsid w:val="00FE3C1A"/>
    <w:rsid w:val="00FF12E0"/>
    <w:rsid w:val="00FF1892"/>
    <w:rsid w:val="00FF3C87"/>
    <w:rsid w:val="00FF6595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A6774"/>
  </w:style>
  <w:style w:type="paragraph" w:styleId="a7">
    <w:name w:val="footer"/>
    <w:basedOn w:val="a"/>
    <w:link w:val="a8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A6774"/>
  </w:style>
  <w:style w:type="paragraph" w:styleId="a9">
    <w:name w:val="Balloon Text"/>
    <w:basedOn w:val="a"/>
    <w:link w:val="aa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77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4487A"/>
  </w:style>
  <w:style w:type="numbering" w:customStyle="1" w:styleId="11">
    <w:name w:val="Нет списка11"/>
    <w:next w:val="a2"/>
    <w:uiPriority w:val="99"/>
    <w:semiHidden/>
    <w:unhideWhenUsed/>
    <w:rsid w:val="0014487A"/>
  </w:style>
  <w:style w:type="numbering" w:customStyle="1" w:styleId="111">
    <w:name w:val="Нет списка111"/>
    <w:next w:val="a2"/>
    <w:uiPriority w:val="99"/>
    <w:semiHidden/>
    <w:unhideWhenUsed/>
    <w:rsid w:val="0014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A6774"/>
  </w:style>
  <w:style w:type="paragraph" w:styleId="a7">
    <w:name w:val="footer"/>
    <w:basedOn w:val="a"/>
    <w:link w:val="a8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A6774"/>
  </w:style>
  <w:style w:type="paragraph" w:styleId="a9">
    <w:name w:val="Balloon Text"/>
    <w:basedOn w:val="a"/>
    <w:link w:val="aa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77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4487A"/>
  </w:style>
  <w:style w:type="numbering" w:customStyle="1" w:styleId="11">
    <w:name w:val="Нет списка11"/>
    <w:next w:val="a2"/>
    <w:uiPriority w:val="99"/>
    <w:semiHidden/>
    <w:unhideWhenUsed/>
    <w:rsid w:val="0014487A"/>
  </w:style>
  <w:style w:type="numbering" w:customStyle="1" w:styleId="111">
    <w:name w:val="Нет списка111"/>
    <w:next w:val="a2"/>
    <w:uiPriority w:val="99"/>
    <w:semiHidden/>
    <w:unhideWhenUsed/>
    <w:rsid w:val="0014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54E5-F91D-44A6-A352-41B779F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12367</Words>
  <Characters>70497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Паранук С Р</cp:lastModifiedBy>
  <cp:revision>2</cp:revision>
  <cp:lastPrinted>2019-03-11T11:53:00Z</cp:lastPrinted>
  <dcterms:created xsi:type="dcterms:W3CDTF">2019-03-11T13:16:00Z</dcterms:created>
  <dcterms:modified xsi:type="dcterms:W3CDTF">2019-03-11T13:16:00Z</dcterms:modified>
</cp:coreProperties>
</file>